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D0" w:rsidRDefault="00744DD0" w:rsidP="00440203">
      <w:pPr>
        <w:pStyle w:val="Disclaimer"/>
      </w:pPr>
      <w:bookmarkStart w:id="0" w:name="_GoBack"/>
      <w:bookmarkEnd w:id="0"/>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35AA3" w:rsidRPr="00435AA3" w:rsidRDefault="00435AA3" w:rsidP="00435AA3"/>
    <w:p w:rsidR="00435AA3" w:rsidRPr="00435AA3" w:rsidRDefault="00435AA3" w:rsidP="00435AA3"/>
    <w:p w:rsidR="0007703A" w:rsidRDefault="004809F7" w:rsidP="004809F7">
      <w:pPr>
        <w:pStyle w:val="Title"/>
        <w:jc w:val="center"/>
        <w:rPr>
          <w:color w:val="C00000"/>
          <w:sz w:val="52"/>
        </w:rPr>
      </w:pPr>
      <w:r>
        <w:rPr>
          <w:color w:val="C00000"/>
          <w:sz w:val="52"/>
        </w:rPr>
        <w:t xml:space="preserve"> </w:t>
      </w:r>
    </w:p>
    <w:p w:rsidR="00680BD9" w:rsidRDefault="0007703A" w:rsidP="004809F7">
      <w:pPr>
        <w:pStyle w:val="Title"/>
        <w:jc w:val="center"/>
        <w:rPr>
          <w:color w:val="C00000"/>
          <w:sz w:val="52"/>
        </w:rPr>
      </w:pPr>
      <w:r>
        <w:rPr>
          <w:color w:val="C00000"/>
          <w:sz w:val="52"/>
        </w:rPr>
        <w:t xml:space="preserve"> </w:t>
      </w:r>
      <w:r w:rsidR="00C26D1F">
        <w:rPr>
          <w:color w:val="C00000"/>
          <w:sz w:val="52"/>
        </w:rPr>
        <w:t>“Surveyor</w:t>
      </w:r>
      <w:r w:rsidR="00B2793A">
        <w:rPr>
          <w:color w:val="C00000"/>
          <w:sz w:val="52"/>
        </w:rPr>
        <w:t xml:space="preserve"> Name”</w:t>
      </w:r>
    </w:p>
    <w:p w:rsidR="00B2793A" w:rsidRDefault="00B2793A" w:rsidP="00B2793A"/>
    <w:p w:rsidR="00B2793A" w:rsidRPr="00B2793A" w:rsidRDefault="00B2793A" w:rsidP="00B2793A"/>
    <w:p w:rsidR="004809F7" w:rsidRDefault="00CE1841" w:rsidP="004809F7">
      <w:pPr>
        <w:pStyle w:val="Title"/>
        <w:jc w:val="center"/>
        <w:rPr>
          <w:color w:val="C00000"/>
          <w:sz w:val="52"/>
        </w:rPr>
      </w:pPr>
      <w:r>
        <w:rPr>
          <w:color w:val="C00000"/>
          <w:sz w:val="52"/>
        </w:rPr>
        <w:t>Executive Summary</w:t>
      </w:r>
    </w:p>
    <w:p w:rsidR="004067ED" w:rsidRPr="004067ED" w:rsidRDefault="004067ED" w:rsidP="004067ED"/>
    <w:p w:rsidR="00CE1841" w:rsidRDefault="00CE1841" w:rsidP="004067ED">
      <w:pPr>
        <w:pStyle w:val="Title"/>
        <w:jc w:val="center"/>
        <w:rPr>
          <w:color w:val="C00000"/>
          <w:sz w:val="52"/>
        </w:rPr>
      </w:pPr>
    </w:p>
    <w:p w:rsidR="00CE1841" w:rsidRDefault="00CE1841" w:rsidP="00CE1841"/>
    <w:p w:rsidR="00CE1841" w:rsidRDefault="00CE1841" w:rsidP="00CE1841"/>
    <w:p w:rsidR="00CE1841" w:rsidRDefault="00CE1841" w:rsidP="00CE1841"/>
    <w:p w:rsidR="00CE1841" w:rsidRDefault="00CE1841" w:rsidP="00CE1841"/>
    <w:p w:rsidR="00CE1841" w:rsidRPr="00CE1841" w:rsidRDefault="00CE1841" w:rsidP="00CE1841"/>
    <w:p w:rsidR="004067ED" w:rsidRDefault="008874AE" w:rsidP="004067ED">
      <w:pPr>
        <w:pStyle w:val="Title"/>
        <w:jc w:val="center"/>
        <w:rPr>
          <w:color w:val="C00000"/>
          <w:sz w:val="52"/>
        </w:rPr>
      </w:pPr>
      <w:r>
        <w:rPr>
          <w:color w:val="C00000"/>
          <w:sz w:val="52"/>
        </w:rPr>
        <w:t>Mining “UM</w:t>
      </w:r>
      <w:r w:rsidR="00CE35EF">
        <w:rPr>
          <w:color w:val="C00000"/>
          <w:sz w:val="52"/>
        </w:rPr>
        <w:t>”</w:t>
      </w:r>
      <w:r w:rsidR="00CE1841" w:rsidRPr="00CE1841">
        <w:rPr>
          <w:color w:val="C00000"/>
          <w:sz w:val="52"/>
        </w:rPr>
        <w:t xml:space="preserve"> Framework</w:t>
      </w:r>
    </w:p>
    <w:p w:rsidR="00257176" w:rsidRDefault="00257176" w:rsidP="00257176"/>
    <w:p w:rsidR="00257176" w:rsidRPr="00257176" w:rsidRDefault="008874AE" w:rsidP="00257176">
      <w:pPr>
        <w:jc w:val="center"/>
        <w:rPr>
          <w:color w:val="C00000"/>
          <w:sz w:val="32"/>
          <w:szCs w:val="32"/>
        </w:rPr>
      </w:pPr>
      <w:r>
        <w:rPr>
          <w:color w:val="C00000"/>
          <w:sz w:val="32"/>
          <w:szCs w:val="32"/>
        </w:rPr>
        <w:t xml:space="preserve">Underground </w:t>
      </w:r>
      <w:r w:rsidR="009C0850">
        <w:rPr>
          <w:color w:val="C00000"/>
          <w:sz w:val="32"/>
          <w:szCs w:val="32"/>
        </w:rPr>
        <w:t>Metalliferous</w:t>
      </w:r>
    </w:p>
    <w:p w:rsidR="004809F7" w:rsidRPr="00EF2CA3" w:rsidRDefault="004809F7" w:rsidP="004809F7"/>
    <w:p w:rsidR="004809F7" w:rsidRDefault="004809F7" w:rsidP="004809F7">
      <w:pPr>
        <w:pStyle w:val="Subtitle"/>
        <w:rPr>
          <w:sz w:val="28"/>
          <w:szCs w:val="28"/>
        </w:rPr>
      </w:pPr>
    </w:p>
    <w:p w:rsidR="00435AA3" w:rsidRDefault="00435AA3" w:rsidP="00435AA3"/>
    <w:p w:rsidR="000117C9" w:rsidRDefault="000117C9" w:rsidP="000117C9"/>
    <w:p w:rsidR="000117C9" w:rsidRDefault="000117C9" w:rsidP="000117C9"/>
    <w:p w:rsidR="000117C9" w:rsidRDefault="000117C9" w:rsidP="000117C9">
      <w:pPr>
        <w:sectPr w:rsidR="000117C9" w:rsidSect="00556C1D">
          <w:headerReference w:type="default" r:id="rId8"/>
          <w:footerReference w:type="default" r:id="rId9"/>
          <w:headerReference w:type="first" r:id="rId10"/>
          <w:footerReference w:type="first" r:id="rId11"/>
          <w:pgSz w:w="11906" w:h="16838" w:code="9"/>
          <w:pgMar w:top="1843" w:right="1134" w:bottom="567" w:left="1134" w:header="567" w:footer="462" w:gutter="0"/>
          <w:cols w:space="708"/>
          <w:docGrid w:linePitch="360"/>
        </w:sectPr>
      </w:pPr>
    </w:p>
    <w:p w:rsidR="000117C9" w:rsidRDefault="000117C9" w:rsidP="000117C9"/>
    <w:p w:rsidR="00094674" w:rsidRPr="001F168A" w:rsidRDefault="00094674" w:rsidP="00094674">
      <w:pPr>
        <w:jc w:val="center"/>
        <w:rPr>
          <w:sz w:val="32"/>
          <w:szCs w:val="32"/>
        </w:rPr>
      </w:pPr>
      <w:r>
        <w:rPr>
          <w:sz w:val="32"/>
          <w:szCs w:val="32"/>
        </w:rPr>
        <w:t>Planning For Endorsement</w:t>
      </w:r>
    </w:p>
    <w:p w:rsidR="00094674" w:rsidRDefault="00094674" w:rsidP="00094674"/>
    <w:p w:rsidR="00094674" w:rsidRPr="00894720" w:rsidRDefault="00094674" w:rsidP="00094674">
      <w:pPr>
        <w:rPr>
          <w:rFonts w:asciiTheme="minorHAnsi" w:hAnsiTheme="minorHAnsi"/>
          <w:sz w:val="22"/>
        </w:rPr>
      </w:pPr>
    </w:p>
    <w:p w:rsidR="00094674" w:rsidRDefault="00094674" w:rsidP="00094674">
      <w:pPr>
        <w:rPr>
          <w:rFonts w:asciiTheme="minorHAnsi" w:hAnsiTheme="minorHAnsi"/>
          <w:sz w:val="22"/>
        </w:rPr>
      </w:pPr>
      <w:r w:rsidRPr="00894720">
        <w:rPr>
          <w:rFonts w:asciiTheme="minorHAnsi" w:hAnsiTheme="minorHAnsi"/>
          <w:sz w:val="22"/>
        </w:rPr>
        <w:t xml:space="preserve">Refer to </w:t>
      </w:r>
      <w:r>
        <w:rPr>
          <w:rFonts w:asciiTheme="minorHAnsi" w:hAnsiTheme="minorHAnsi"/>
          <w:sz w:val="22"/>
        </w:rPr>
        <w:t>the elements and descriptors of the executive summary to determine if you have the experience and practical examples sufficient to demonstrate competence in each descriptor of the framework.</w:t>
      </w:r>
    </w:p>
    <w:p w:rsidR="00094674" w:rsidRDefault="00094674" w:rsidP="00094674">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60288" behindDoc="0" locked="0" layoutInCell="1" allowOverlap="1" wp14:anchorId="68C3A13E" wp14:editId="340DB8E4">
                <wp:simplePos x="0" y="0"/>
                <wp:positionH relativeFrom="column">
                  <wp:posOffset>4156710</wp:posOffset>
                </wp:positionH>
                <wp:positionV relativeFrom="paragraph">
                  <wp:posOffset>130810</wp:posOffset>
                </wp:positionV>
                <wp:extent cx="306000" cy="238125"/>
                <wp:effectExtent l="0" t="0" r="18415" b="28575"/>
                <wp:wrapNone/>
                <wp:docPr id="4" name="Rectangle 4"/>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4674" w:rsidRPr="00736DA9" w:rsidRDefault="00094674" w:rsidP="000946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A13E" id="Rectangle 4" o:spid="_x0000_s1026" style="position:absolute;margin-left:327.3pt;margin-top:10.3pt;width:24.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" filled="f" strokecolor="black [3213]" strokeweight="1pt">
                <v:textbox>
                  <w:txbxContent>
                    <w:p w:rsidR="00094674" w:rsidRPr="00736DA9" w:rsidRDefault="00094674" w:rsidP="00094674">
                      <w:pPr>
                        <w:jc w:val="center"/>
                        <w:rPr>
                          <w:sz w:val="18"/>
                          <w:szCs w:val="18"/>
                        </w:rPr>
                      </w:pPr>
                    </w:p>
                  </w:txbxContent>
                </v:textbox>
              </v:rect>
            </w:pict>
          </mc:Fallback>
        </mc:AlternateContent>
      </w:r>
    </w:p>
    <w:p w:rsidR="00094674" w:rsidRPr="00736DA9" w:rsidRDefault="00094674" w:rsidP="00094674">
      <w:pPr>
        <w:rPr>
          <w:rFonts w:asciiTheme="minorHAnsi" w:hAnsiTheme="minorHAnsi"/>
          <w:sz w:val="22"/>
          <w:u w:val="single"/>
        </w:rPr>
      </w:pPr>
      <w:r w:rsidRPr="00736DA9">
        <w:rPr>
          <w:rFonts w:asciiTheme="minorHAnsi" w:hAnsiTheme="minorHAnsi"/>
          <w:sz w:val="22"/>
          <w:u w:val="single"/>
        </w:rPr>
        <w:t>Sufficient Experience and examples in all descriptors</w:t>
      </w:r>
    </w:p>
    <w:p w:rsidR="00094674" w:rsidRDefault="00094674" w:rsidP="00094674">
      <w:pPr>
        <w:rPr>
          <w:rFonts w:asciiTheme="minorHAnsi" w:hAnsiTheme="minorHAnsi"/>
          <w:sz w:val="22"/>
        </w:rPr>
      </w:pPr>
    </w:p>
    <w:p w:rsidR="00094674" w:rsidRDefault="00094674" w:rsidP="00094674">
      <w:pPr>
        <w:rPr>
          <w:rFonts w:asciiTheme="minorHAnsi" w:hAnsiTheme="minorHAnsi"/>
          <w:sz w:val="22"/>
        </w:rPr>
      </w:pPr>
      <w:r>
        <w:rPr>
          <w:rFonts w:asciiTheme="minorHAnsi" w:hAnsiTheme="minorHAnsi"/>
          <w:sz w:val="22"/>
        </w:rPr>
        <w:t>If you believe you have the experience and documentary evidence to demonstrate competence you should apply to undertake assessment in the framework. You should consider the Oral assessment option or if you prefer you can submit your material by written CERs either all at once or progressively. You are required to complete your Executive summary and submit it with your application. If submitting progressively the executive summary should only address descriptors that have been assessed previously or descriptors covered in the current submission.</w:t>
      </w:r>
    </w:p>
    <w:p w:rsidR="00094674" w:rsidRDefault="00094674" w:rsidP="00094674">
      <w:pPr>
        <w:rPr>
          <w:rFonts w:asciiTheme="minorHAnsi" w:hAnsiTheme="minorHAnsi"/>
          <w:sz w:val="22"/>
        </w:rPr>
      </w:pPr>
      <w:r>
        <w:rPr>
          <w:rFonts w:asciiTheme="minorHAnsi" w:hAnsiTheme="minorHAnsi"/>
          <w:noProof/>
          <w:sz w:val="22"/>
          <w:lang w:eastAsia="en-AU"/>
        </w:rPr>
        <mc:AlternateContent>
          <mc:Choice Requires="wps">
            <w:drawing>
              <wp:anchor distT="0" distB="0" distL="114300" distR="114300" simplePos="0" relativeHeight="251659264" behindDoc="0" locked="0" layoutInCell="1" allowOverlap="1" wp14:anchorId="0D7AD5DA" wp14:editId="3C6AC990">
                <wp:simplePos x="0" y="0"/>
                <wp:positionH relativeFrom="column">
                  <wp:posOffset>4128135</wp:posOffset>
                </wp:positionH>
                <wp:positionV relativeFrom="paragraph">
                  <wp:posOffset>120015</wp:posOffset>
                </wp:positionV>
                <wp:extent cx="306000" cy="23812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30600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4674" w:rsidRPr="00736DA9" w:rsidRDefault="00094674" w:rsidP="00094674">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D5DA" id="Rectangle 2" o:spid="_x0000_s1027" style="position:absolute;margin-left:325.05pt;margin-top:9.45pt;width:24.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" filled="f" strokecolor="black [3213]" strokeweight="1pt">
                <v:textbox>
                  <w:txbxContent>
                    <w:p w:rsidR="00094674" w:rsidRPr="00736DA9" w:rsidRDefault="00094674" w:rsidP="00094674">
                      <w:pPr>
                        <w:jc w:val="center"/>
                        <w:rPr>
                          <w:sz w:val="18"/>
                          <w:szCs w:val="18"/>
                        </w:rPr>
                      </w:pPr>
                      <w:r w:rsidRPr="00736DA9">
                        <w:rPr>
                          <w:rFonts w:ascii="Calibri" w:eastAsia="Times New Roman" w:hAnsi="Calibri" w:cs="Times New Roman"/>
                          <w:color w:val="000000"/>
                          <w:sz w:val="18"/>
                          <w:szCs w:val="18"/>
                          <w:lang w:eastAsia="en-AU"/>
                        </w:rPr>
                        <w:sym w:font="Bookshelf Symbol 7" w:char="F070"/>
                      </w:r>
                    </w:p>
                  </w:txbxContent>
                </v:textbox>
              </v:rect>
            </w:pict>
          </mc:Fallback>
        </mc:AlternateContent>
      </w:r>
    </w:p>
    <w:p w:rsidR="00094674" w:rsidRPr="00BD018D" w:rsidRDefault="00094674" w:rsidP="00094674">
      <w:pPr>
        <w:rPr>
          <w:rFonts w:asciiTheme="minorHAnsi" w:hAnsiTheme="minorHAnsi"/>
          <w:sz w:val="22"/>
        </w:rPr>
      </w:pPr>
      <w:r w:rsidRPr="00BD018D">
        <w:rPr>
          <w:rFonts w:asciiTheme="minorHAnsi" w:hAnsiTheme="minorHAnsi"/>
          <w:sz w:val="22"/>
          <w:u w:val="single"/>
        </w:rPr>
        <w:t>Additional Experience or CER projects required</w:t>
      </w:r>
      <w:r w:rsidRPr="00BD018D">
        <w:rPr>
          <w:rFonts w:asciiTheme="minorHAnsi" w:hAnsiTheme="minorHAnsi"/>
          <w:sz w:val="22"/>
        </w:rPr>
        <w:tab/>
      </w:r>
      <w:r w:rsidRPr="00BD018D">
        <w:rPr>
          <w:rFonts w:asciiTheme="minorHAnsi" w:hAnsiTheme="minorHAnsi"/>
          <w:sz w:val="22"/>
        </w:rPr>
        <w:tab/>
      </w:r>
    </w:p>
    <w:p w:rsidR="00094674" w:rsidRPr="00BD018D" w:rsidRDefault="00094674" w:rsidP="00094674">
      <w:pPr>
        <w:rPr>
          <w:rFonts w:asciiTheme="minorHAnsi" w:hAnsiTheme="minorHAnsi"/>
          <w:sz w:val="22"/>
        </w:rPr>
      </w:pPr>
    </w:p>
    <w:p w:rsidR="00094674" w:rsidRPr="00BD018D" w:rsidRDefault="00094674" w:rsidP="00094674">
      <w:pPr>
        <w:rPr>
          <w:rFonts w:asciiTheme="minorHAnsi" w:hAnsiTheme="minorHAnsi"/>
          <w:sz w:val="22"/>
        </w:rPr>
      </w:pPr>
      <w:r>
        <w:rPr>
          <w:rFonts w:asciiTheme="minorHAnsi" w:hAnsiTheme="minorHAnsi"/>
          <w:sz w:val="22"/>
        </w:rPr>
        <w:t>Planning</w:t>
      </w:r>
      <w:r w:rsidRPr="00BD018D">
        <w:rPr>
          <w:rFonts w:asciiTheme="minorHAnsi" w:hAnsiTheme="minorHAnsi"/>
          <w:sz w:val="22"/>
        </w:rPr>
        <w:t xml:space="preserve"> should be developed in consultation with the applicant’s supervisor</w:t>
      </w:r>
      <w:r>
        <w:rPr>
          <w:rFonts w:asciiTheme="minorHAnsi" w:hAnsiTheme="minorHAnsi"/>
          <w:sz w:val="22"/>
        </w:rPr>
        <w:t xml:space="preserve"> or mentor</w:t>
      </w:r>
      <w:r w:rsidRPr="00BD018D">
        <w:rPr>
          <w:rFonts w:asciiTheme="minorHAnsi" w:hAnsiTheme="minorHAnsi"/>
          <w:sz w:val="22"/>
        </w:rPr>
        <w:t xml:space="preserve"> and address such things as time frames, mentoring / training, work portfolio, potential work limitations and how they will be addressed</w:t>
      </w:r>
      <w:r>
        <w:rPr>
          <w:rFonts w:asciiTheme="minorHAnsi" w:hAnsiTheme="minorHAnsi"/>
          <w:sz w:val="22"/>
        </w:rPr>
        <w:t>. The Training Plan</w:t>
      </w:r>
      <w:r w:rsidRPr="00BD018D">
        <w:rPr>
          <w:rFonts w:asciiTheme="minorHAnsi" w:hAnsiTheme="minorHAnsi"/>
          <w:sz w:val="22"/>
        </w:rPr>
        <w:t xml:space="preserve"> should readily identify a timeframe within which competency will be demonstrated</w:t>
      </w:r>
      <w:r>
        <w:rPr>
          <w:rFonts w:asciiTheme="minorHAnsi" w:hAnsiTheme="minorHAnsi"/>
          <w:sz w:val="22"/>
        </w:rPr>
        <w:t>.</w:t>
      </w:r>
    </w:p>
    <w:p w:rsidR="00094674" w:rsidRPr="00BD018D" w:rsidRDefault="00094674" w:rsidP="00094674">
      <w:pPr>
        <w:rPr>
          <w:rFonts w:asciiTheme="minorHAnsi" w:hAnsiTheme="minorHAnsi"/>
          <w:sz w:val="22"/>
        </w:rPr>
      </w:pPr>
    </w:p>
    <w:p w:rsidR="00094674" w:rsidRPr="00860646" w:rsidRDefault="00094674" w:rsidP="00094674">
      <w:pPr>
        <w:jc w:val="center"/>
        <w:rPr>
          <w:rFonts w:asciiTheme="minorHAnsi" w:hAnsiTheme="minorHAnsi"/>
          <w:sz w:val="22"/>
        </w:rPr>
      </w:pPr>
      <w:r w:rsidRPr="00BD018D">
        <w:rPr>
          <w:rFonts w:asciiTheme="minorHAnsi" w:hAnsiTheme="minorHAnsi"/>
          <w:sz w:val="22"/>
          <w:u w:val="single"/>
        </w:rPr>
        <w:t>Training Plan</w:t>
      </w:r>
      <w:r>
        <w:rPr>
          <w:rFonts w:asciiTheme="minorHAnsi" w:hAnsiTheme="minorHAnsi"/>
          <w:sz w:val="22"/>
          <w:u w:val="single"/>
        </w:rPr>
        <w:t xml:space="preserve"> </w:t>
      </w:r>
      <w:r>
        <w:rPr>
          <w:rFonts w:asciiTheme="minorHAnsi" w:hAnsiTheme="minorHAnsi"/>
          <w:sz w:val="22"/>
        </w:rPr>
        <w:t>(Use your own format, example below in blue)</w:t>
      </w:r>
    </w:p>
    <w:p w:rsidR="00094674" w:rsidRPr="00BD018D" w:rsidRDefault="00094674" w:rsidP="00094674">
      <w:pPr>
        <w:rPr>
          <w:rFonts w:asciiTheme="minorHAnsi" w:hAnsiTheme="minorHAnsi"/>
          <w:sz w:val="22"/>
        </w:rPr>
      </w:pPr>
    </w:p>
    <w:p w:rsidR="00094674" w:rsidRPr="000C61E4" w:rsidRDefault="00094674" w:rsidP="00094674">
      <w:pPr>
        <w:rPr>
          <w:rFonts w:asciiTheme="minorHAnsi" w:hAnsiTheme="minorHAnsi"/>
          <w:color w:val="002060"/>
          <w:sz w:val="22"/>
        </w:rPr>
      </w:pPr>
      <w:r w:rsidRPr="000C61E4">
        <w:rPr>
          <w:rFonts w:asciiTheme="minorHAnsi" w:hAnsiTheme="minorHAnsi"/>
          <w:color w:val="002060"/>
          <w:sz w:val="22"/>
        </w:rPr>
        <w:t>All additional experience required will be completed and submitted for assessment by March, 2016. The following description of tasks and actions has been reviewed by my supervisor and has been approved as an achievable outcome.</w:t>
      </w:r>
    </w:p>
    <w:p w:rsidR="00094674" w:rsidRPr="000C61E4" w:rsidRDefault="00094674" w:rsidP="00094674">
      <w:pPr>
        <w:rPr>
          <w:rFonts w:asciiTheme="minorHAnsi" w:hAnsiTheme="minorHAnsi"/>
          <w:color w:val="002060"/>
          <w:sz w:val="22"/>
        </w:rPr>
      </w:pPr>
    </w:p>
    <w:tbl>
      <w:tblPr>
        <w:tblStyle w:val="TableGrid"/>
        <w:tblW w:w="0" w:type="auto"/>
        <w:tblLook w:val="0480" w:firstRow="0" w:lastRow="0" w:firstColumn="1" w:lastColumn="0" w:noHBand="0" w:noVBand="1"/>
      </w:tblPr>
      <w:tblGrid>
        <w:gridCol w:w="1259"/>
        <w:gridCol w:w="1985"/>
        <w:gridCol w:w="1985"/>
        <w:gridCol w:w="1986"/>
        <w:gridCol w:w="2268"/>
      </w:tblGrid>
      <w:tr w:rsidR="00094674" w:rsidRPr="000C61E4" w:rsidTr="00753396">
        <w:tc>
          <w:tcPr>
            <w:tcW w:w="1259" w:type="dxa"/>
            <w:tcBorders>
              <w:top w:val="double" w:sz="4" w:space="0" w:color="auto"/>
              <w:left w:val="double" w:sz="4" w:space="0" w:color="auto"/>
              <w:bottom w:val="double" w:sz="4" w:space="0" w:color="auto"/>
              <w:right w:val="single" w:sz="4" w:space="0" w:color="auto"/>
            </w:tcBorders>
          </w:tcPr>
          <w:p w:rsidR="00094674" w:rsidRPr="000C61E4" w:rsidRDefault="00094674" w:rsidP="00753396">
            <w:pPr>
              <w:jc w:val="center"/>
              <w:rPr>
                <w:rFonts w:asciiTheme="minorHAnsi" w:hAnsiTheme="minorHAnsi"/>
                <w:color w:val="002060"/>
                <w:sz w:val="22"/>
              </w:rPr>
            </w:pPr>
            <w:r w:rsidRPr="000C61E4">
              <w:rPr>
                <w:rFonts w:asciiTheme="minorHAnsi" w:hAnsiTheme="minorHAnsi"/>
                <w:color w:val="002060"/>
                <w:sz w:val="22"/>
              </w:rPr>
              <w:t>Descriptor</w:t>
            </w:r>
          </w:p>
        </w:tc>
        <w:tc>
          <w:tcPr>
            <w:tcW w:w="1985" w:type="dxa"/>
            <w:tcBorders>
              <w:top w:val="double" w:sz="4" w:space="0" w:color="auto"/>
              <w:left w:val="single" w:sz="4" w:space="0" w:color="auto"/>
              <w:bottom w:val="double" w:sz="4" w:space="0" w:color="auto"/>
            </w:tcBorders>
          </w:tcPr>
          <w:p w:rsidR="00094674" w:rsidRPr="000C61E4" w:rsidRDefault="00094674" w:rsidP="00753396">
            <w:pPr>
              <w:jc w:val="center"/>
              <w:rPr>
                <w:rFonts w:asciiTheme="minorHAnsi" w:hAnsiTheme="minorHAnsi"/>
                <w:color w:val="002060"/>
                <w:sz w:val="22"/>
              </w:rPr>
            </w:pPr>
            <w:r w:rsidRPr="000C61E4">
              <w:rPr>
                <w:rFonts w:asciiTheme="minorHAnsi" w:hAnsiTheme="minorHAnsi"/>
                <w:color w:val="002060"/>
                <w:sz w:val="22"/>
              </w:rPr>
              <w:t>Proposed Task</w:t>
            </w:r>
          </w:p>
        </w:tc>
        <w:tc>
          <w:tcPr>
            <w:tcW w:w="1985" w:type="dxa"/>
            <w:tcBorders>
              <w:top w:val="double" w:sz="4" w:space="0" w:color="auto"/>
              <w:bottom w:val="double" w:sz="4" w:space="0" w:color="auto"/>
            </w:tcBorders>
          </w:tcPr>
          <w:p w:rsidR="00094674" w:rsidRPr="000C61E4" w:rsidRDefault="00094674" w:rsidP="00753396">
            <w:pPr>
              <w:jc w:val="center"/>
              <w:rPr>
                <w:rFonts w:asciiTheme="minorHAnsi" w:hAnsiTheme="minorHAnsi"/>
                <w:color w:val="002060"/>
                <w:sz w:val="22"/>
              </w:rPr>
            </w:pPr>
            <w:r w:rsidRPr="000C61E4">
              <w:rPr>
                <w:rFonts w:asciiTheme="minorHAnsi" w:hAnsiTheme="minorHAnsi"/>
                <w:color w:val="002060"/>
                <w:sz w:val="22"/>
              </w:rPr>
              <w:t>Evidence</w:t>
            </w:r>
          </w:p>
        </w:tc>
        <w:tc>
          <w:tcPr>
            <w:tcW w:w="1986" w:type="dxa"/>
            <w:tcBorders>
              <w:top w:val="double" w:sz="4" w:space="0" w:color="auto"/>
              <w:bottom w:val="double" w:sz="4" w:space="0" w:color="auto"/>
            </w:tcBorders>
          </w:tcPr>
          <w:p w:rsidR="00094674" w:rsidRPr="000C61E4" w:rsidRDefault="00094674" w:rsidP="00753396">
            <w:pPr>
              <w:jc w:val="center"/>
              <w:rPr>
                <w:rFonts w:asciiTheme="minorHAnsi" w:hAnsiTheme="minorHAnsi"/>
                <w:color w:val="002060"/>
                <w:sz w:val="22"/>
              </w:rPr>
            </w:pPr>
            <w:r w:rsidRPr="000C61E4">
              <w:rPr>
                <w:rFonts w:asciiTheme="minorHAnsi" w:hAnsiTheme="minorHAnsi"/>
                <w:color w:val="002060"/>
                <w:sz w:val="22"/>
              </w:rPr>
              <w:t>Comments</w:t>
            </w:r>
          </w:p>
        </w:tc>
        <w:tc>
          <w:tcPr>
            <w:tcW w:w="2268" w:type="dxa"/>
            <w:tcBorders>
              <w:top w:val="double" w:sz="4" w:space="0" w:color="auto"/>
              <w:bottom w:val="double" w:sz="4" w:space="0" w:color="auto"/>
              <w:right w:val="double" w:sz="4" w:space="0" w:color="auto"/>
            </w:tcBorders>
          </w:tcPr>
          <w:p w:rsidR="00094674" w:rsidRPr="000C61E4" w:rsidRDefault="00094674" w:rsidP="00753396">
            <w:pPr>
              <w:jc w:val="center"/>
              <w:rPr>
                <w:rFonts w:asciiTheme="minorHAnsi" w:hAnsiTheme="minorHAnsi"/>
                <w:color w:val="002060"/>
                <w:sz w:val="22"/>
              </w:rPr>
            </w:pPr>
            <w:r w:rsidRPr="000C61E4">
              <w:rPr>
                <w:rFonts w:asciiTheme="minorHAnsi" w:hAnsiTheme="minorHAnsi"/>
                <w:color w:val="002060"/>
                <w:sz w:val="22"/>
              </w:rPr>
              <w:t>Proposed Timeframe</w:t>
            </w:r>
          </w:p>
        </w:tc>
      </w:tr>
      <w:tr w:rsidR="00094674" w:rsidRPr="000C61E4" w:rsidTr="00753396">
        <w:tc>
          <w:tcPr>
            <w:tcW w:w="1259" w:type="dxa"/>
            <w:tcBorders>
              <w:top w:val="double" w:sz="4" w:space="0" w:color="auto"/>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.1 (i)</w:t>
            </w:r>
          </w:p>
        </w:tc>
        <w:tc>
          <w:tcPr>
            <w:tcW w:w="1985" w:type="dxa"/>
            <w:tcBorders>
              <w:top w:val="double" w:sz="4" w:space="0" w:color="auto"/>
              <w:left w:val="sing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Study Acts</w:t>
            </w:r>
          </w:p>
        </w:tc>
        <w:tc>
          <w:tcPr>
            <w:tcW w:w="1985" w:type="dxa"/>
            <w:tcBorders>
              <w:top w:val="double" w:sz="4" w:space="0" w:color="auto"/>
            </w:tcBorders>
          </w:tcPr>
          <w:p w:rsidR="00094674" w:rsidRPr="000C61E4" w:rsidRDefault="00094674" w:rsidP="00753396">
            <w:pPr>
              <w:rPr>
                <w:rFonts w:asciiTheme="minorHAnsi" w:hAnsiTheme="minorHAnsi"/>
                <w:color w:val="002060"/>
                <w:sz w:val="22"/>
              </w:rPr>
            </w:pPr>
          </w:p>
        </w:tc>
        <w:tc>
          <w:tcPr>
            <w:tcW w:w="1986" w:type="dxa"/>
            <w:tcBorders>
              <w:top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top w:val="double" w:sz="4" w:space="0" w:color="auto"/>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Complete by June, Submit by December,2015</w:t>
            </w:r>
          </w:p>
        </w:tc>
      </w:tr>
      <w:tr w:rsidR="00094674" w:rsidRPr="000C61E4" w:rsidTr="00753396">
        <w:tc>
          <w:tcPr>
            <w:tcW w:w="1259" w:type="dxa"/>
            <w:tcBorders>
              <w:left w:val="double" w:sz="4" w:space="0" w:color="auto"/>
              <w:right w:val="single" w:sz="4" w:space="0" w:color="auto"/>
            </w:tcBorders>
          </w:tcPr>
          <w:p w:rsidR="00094674" w:rsidRPr="000C61E4" w:rsidRDefault="00094674" w:rsidP="00753396">
            <w:pPr>
              <w:jc w:val="center"/>
              <w:rPr>
                <w:rFonts w:asciiTheme="minorHAnsi" w:hAnsiTheme="minorHAnsi"/>
                <w:color w:val="002060"/>
                <w:sz w:val="22"/>
              </w:rPr>
            </w:pP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p>
        </w:tc>
        <w:tc>
          <w:tcPr>
            <w:tcW w:w="1985" w:type="dxa"/>
          </w:tcPr>
          <w:p w:rsidR="00094674" w:rsidRPr="000C61E4" w:rsidRDefault="00094674" w:rsidP="00753396">
            <w:pPr>
              <w:rPr>
                <w:rFonts w:asciiTheme="minorHAnsi" w:hAnsiTheme="minorHAnsi"/>
                <w:color w:val="002060"/>
                <w:sz w:val="22"/>
              </w:rPr>
            </w:pPr>
          </w:p>
        </w:tc>
        <w:tc>
          <w:tcPr>
            <w:tcW w:w="1986" w:type="dxa"/>
          </w:tcPr>
          <w:p w:rsidR="00094674" w:rsidRPr="000C61E4" w:rsidRDefault="00094674" w:rsidP="00753396">
            <w:pPr>
              <w:rPr>
                <w:rFonts w:asciiTheme="minorHAnsi" w:hAnsiTheme="minorHAnsi"/>
                <w:color w:val="002060"/>
                <w:sz w:val="22"/>
              </w:rPr>
            </w:pP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p>
        </w:tc>
      </w:tr>
      <w:tr w:rsidR="00094674" w:rsidRPr="000C61E4" w:rsidTr="00753396">
        <w:tc>
          <w:tcPr>
            <w:tcW w:w="1259" w:type="dxa"/>
            <w:tcBorders>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.2 (i)</w:t>
            </w: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p>
        </w:tc>
        <w:tc>
          <w:tcPr>
            <w:tcW w:w="1985" w:type="dxa"/>
          </w:tcPr>
          <w:p w:rsidR="00094674" w:rsidRPr="000C61E4" w:rsidRDefault="00094674" w:rsidP="00753396">
            <w:pPr>
              <w:rPr>
                <w:rFonts w:asciiTheme="minorHAnsi" w:hAnsiTheme="minorHAnsi"/>
                <w:color w:val="002060"/>
                <w:sz w:val="22"/>
              </w:rPr>
            </w:pPr>
          </w:p>
        </w:tc>
        <w:tc>
          <w:tcPr>
            <w:tcW w:w="1986"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Submit by June,2015</w:t>
            </w:r>
          </w:p>
        </w:tc>
      </w:tr>
      <w:tr w:rsidR="00094674" w:rsidRPr="000C61E4" w:rsidTr="00753396">
        <w:tc>
          <w:tcPr>
            <w:tcW w:w="1259" w:type="dxa"/>
            <w:tcBorders>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.2 (ii)</w:t>
            </w: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p>
        </w:tc>
        <w:tc>
          <w:tcPr>
            <w:tcW w:w="1985" w:type="dxa"/>
          </w:tcPr>
          <w:p w:rsidR="00094674" w:rsidRPr="000C61E4" w:rsidRDefault="00094674" w:rsidP="00753396">
            <w:pPr>
              <w:rPr>
                <w:rFonts w:asciiTheme="minorHAnsi" w:hAnsiTheme="minorHAnsi"/>
                <w:color w:val="002060"/>
                <w:sz w:val="22"/>
              </w:rPr>
            </w:pPr>
          </w:p>
        </w:tc>
        <w:tc>
          <w:tcPr>
            <w:tcW w:w="1986"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Refer to Executive Summary</w:t>
            </w: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Submit by June,2015</w:t>
            </w:r>
          </w:p>
        </w:tc>
      </w:tr>
      <w:tr w:rsidR="00094674" w:rsidRPr="000C61E4" w:rsidTr="00753396">
        <w:tc>
          <w:tcPr>
            <w:tcW w:w="1259" w:type="dxa"/>
            <w:tcBorders>
              <w:left w:val="double" w:sz="4" w:space="0" w:color="auto"/>
              <w:right w:val="single" w:sz="4" w:space="0" w:color="auto"/>
            </w:tcBorders>
          </w:tcPr>
          <w:p w:rsidR="00094674" w:rsidRPr="000C61E4" w:rsidRDefault="00094674" w:rsidP="00753396">
            <w:pPr>
              <w:jc w:val="center"/>
              <w:rPr>
                <w:rFonts w:asciiTheme="minorHAnsi" w:hAnsiTheme="minorHAnsi"/>
                <w:color w:val="002060"/>
                <w:sz w:val="22"/>
              </w:rPr>
            </w:pP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p>
        </w:tc>
        <w:tc>
          <w:tcPr>
            <w:tcW w:w="1985" w:type="dxa"/>
          </w:tcPr>
          <w:p w:rsidR="00094674" w:rsidRPr="000C61E4" w:rsidRDefault="00094674" w:rsidP="00753396">
            <w:pPr>
              <w:rPr>
                <w:rFonts w:asciiTheme="minorHAnsi" w:hAnsiTheme="minorHAnsi"/>
                <w:color w:val="002060"/>
                <w:sz w:val="22"/>
              </w:rPr>
            </w:pPr>
          </w:p>
        </w:tc>
        <w:tc>
          <w:tcPr>
            <w:tcW w:w="1986" w:type="dxa"/>
          </w:tcPr>
          <w:p w:rsidR="00094674" w:rsidRPr="000C61E4" w:rsidRDefault="00094674" w:rsidP="00753396">
            <w:pPr>
              <w:rPr>
                <w:rFonts w:asciiTheme="minorHAnsi" w:hAnsiTheme="minorHAnsi"/>
                <w:color w:val="002060"/>
                <w:sz w:val="22"/>
              </w:rPr>
            </w:pP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p>
        </w:tc>
      </w:tr>
      <w:tr w:rsidR="00094674" w:rsidRPr="000C61E4" w:rsidTr="00753396">
        <w:tc>
          <w:tcPr>
            <w:tcW w:w="1259" w:type="dxa"/>
            <w:tcBorders>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.3 (i)</w:t>
            </w: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Complete by October 2015</w:t>
            </w:r>
          </w:p>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94674" w:rsidRPr="000C61E4" w:rsidTr="00753396">
        <w:tc>
          <w:tcPr>
            <w:tcW w:w="1259" w:type="dxa"/>
            <w:tcBorders>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.3 (ii)</w:t>
            </w: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Complete by October 2015</w:t>
            </w:r>
          </w:p>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94674" w:rsidRPr="000C61E4" w:rsidTr="00753396">
        <w:tc>
          <w:tcPr>
            <w:tcW w:w="1259" w:type="dxa"/>
            <w:tcBorders>
              <w:left w:val="double" w:sz="4" w:space="0" w:color="auto"/>
              <w:right w:val="single" w:sz="4" w:space="0" w:color="auto"/>
            </w:tcBorders>
          </w:tcPr>
          <w:p w:rsidR="00094674" w:rsidRPr="000C61E4" w:rsidRDefault="00C560D2" w:rsidP="00753396">
            <w:pPr>
              <w:jc w:val="center"/>
              <w:rPr>
                <w:rFonts w:asciiTheme="minorHAnsi" w:hAnsiTheme="minorHAnsi"/>
                <w:color w:val="002060"/>
                <w:sz w:val="22"/>
              </w:rPr>
            </w:pPr>
            <w:r>
              <w:rPr>
                <w:rFonts w:asciiTheme="minorHAnsi" w:hAnsiTheme="minorHAnsi"/>
                <w:color w:val="002060"/>
                <w:sz w:val="22"/>
              </w:rPr>
              <w:t>UM</w:t>
            </w:r>
            <w:r w:rsidR="00094674" w:rsidRPr="000C61E4">
              <w:rPr>
                <w:rFonts w:asciiTheme="minorHAnsi" w:hAnsiTheme="minorHAnsi"/>
                <w:color w:val="002060"/>
                <w:sz w:val="22"/>
              </w:rPr>
              <w:t>.3 (iii)</w:t>
            </w: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Additional Experience required</w:t>
            </w:r>
          </w:p>
        </w:tc>
        <w:tc>
          <w:tcPr>
            <w:tcW w:w="1985"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Future CER</w:t>
            </w:r>
          </w:p>
        </w:tc>
        <w:tc>
          <w:tcPr>
            <w:tcW w:w="1986" w:type="dxa"/>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Manage specific projects initially under supervision (scheduled by supervisor)</w:t>
            </w: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Complete by October 2015</w:t>
            </w:r>
          </w:p>
          <w:p w:rsidR="00094674" w:rsidRPr="000C61E4" w:rsidRDefault="00094674" w:rsidP="00753396">
            <w:pPr>
              <w:rPr>
                <w:rFonts w:asciiTheme="minorHAnsi" w:hAnsiTheme="minorHAnsi"/>
                <w:color w:val="002060"/>
                <w:sz w:val="22"/>
              </w:rPr>
            </w:pPr>
            <w:r w:rsidRPr="000C61E4">
              <w:rPr>
                <w:rFonts w:asciiTheme="minorHAnsi" w:hAnsiTheme="minorHAnsi"/>
                <w:color w:val="002060"/>
                <w:sz w:val="22"/>
              </w:rPr>
              <w:t>Submit by December,2015</w:t>
            </w:r>
          </w:p>
        </w:tc>
      </w:tr>
      <w:tr w:rsidR="00094674" w:rsidRPr="000C61E4" w:rsidTr="00753396">
        <w:tc>
          <w:tcPr>
            <w:tcW w:w="1259" w:type="dxa"/>
            <w:tcBorders>
              <w:left w:val="double" w:sz="4" w:space="0" w:color="auto"/>
              <w:right w:val="single" w:sz="4" w:space="0" w:color="auto"/>
            </w:tcBorders>
          </w:tcPr>
          <w:p w:rsidR="00094674" w:rsidRPr="000C61E4" w:rsidRDefault="00094674" w:rsidP="00753396">
            <w:pPr>
              <w:jc w:val="center"/>
              <w:rPr>
                <w:rFonts w:asciiTheme="minorHAnsi" w:hAnsiTheme="minorHAnsi"/>
                <w:color w:val="002060"/>
                <w:sz w:val="22"/>
              </w:rPr>
            </w:pPr>
          </w:p>
        </w:tc>
        <w:tc>
          <w:tcPr>
            <w:tcW w:w="1985" w:type="dxa"/>
            <w:tcBorders>
              <w:left w:val="single" w:sz="4" w:space="0" w:color="auto"/>
            </w:tcBorders>
          </w:tcPr>
          <w:p w:rsidR="00094674" w:rsidRPr="000C61E4" w:rsidRDefault="00094674" w:rsidP="00753396">
            <w:pPr>
              <w:rPr>
                <w:rFonts w:asciiTheme="minorHAnsi" w:hAnsiTheme="minorHAnsi"/>
                <w:color w:val="002060"/>
                <w:sz w:val="22"/>
              </w:rPr>
            </w:pPr>
          </w:p>
        </w:tc>
        <w:tc>
          <w:tcPr>
            <w:tcW w:w="1985" w:type="dxa"/>
          </w:tcPr>
          <w:p w:rsidR="00094674" w:rsidRPr="000C61E4" w:rsidRDefault="00094674" w:rsidP="00753396">
            <w:pPr>
              <w:rPr>
                <w:rFonts w:asciiTheme="minorHAnsi" w:hAnsiTheme="minorHAnsi"/>
                <w:color w:val="002060"/>
                <w:sz w:val="22"/>
              </w:rPr>
            </w:pPr>
          </w:p>
        </w:tc>
        <w:tc>
          <w:tcPr>
            <w:tcW w:w="1986" w:type="dxa"/>
          </w:tcPr>
          <w:p w:rsidR="00094674" w:rsidRPr="000C61E4" w:rsidRDefault="00094674" w:rsidP="00753396">
            <w:pPr>
              <w:rPr>
                <w:rFonts w:asciiTheme="minorHAnsi" w:hAnsiTheme="minorHAnsi"/>
                <w:color w:val="002060"/>
                <w:sz w:val="22"/>
              </w:rPr>
            </w:pPr>
          </w:p>
        </w:tc>
        <w:tc>
          <w:tcPr>
            <w:tcW w:w="2268" w:type="dxa"/>
            <w:tcBorders>
              <w:right w:val="double" w:sz="4" w:space="0" w:color="auto"/>
            </w:tcBorders>
          </w:tcPr>
          <w:p w:rsidR="00094674" w:rsidRPr="000C61E4" w:rsidRDefault="00094674" w:rsidP="00753396">
            <w:pPr>
              <w:rPr>
                <w:rFonts w:asciiTheme="minorHAnsi" w:hAnsiTheme="minorHAnsi"/>
                <w:color w:val="002060"/>
                <w:sz w:val="22"/>
              </w:rPr>
            </w:pPr>
          </w:p>
        </w:tc>
      </w:tr>
    </w:tbl>
    <w:p w:rsidR="00094674" w:rsidRPr="00BD018D" w:rsidRDefault="00094674" w:rsidP="00094674">
      <w:pPr>
        <w:rPr>
          <w:rFonts w:asciiTheme="minorHAnsi" w:hAnsiTheme="minorHAnsi"/>
          <w:sz w:val="22"/>
        </w:rPr>
      </w:pPr>
    </w:p>
    <w:p w:rsidR="00094674" w:rsidRDefault="00094674" w:rsidP="00094674"/>
    <w:p w:rsidR="00094674" w:rsidRPr="001F168A" w:rsidRDefault="00094674" w:rsidP="00094674">
      <w:pPr>
        <w:jc w:val="center"/>
        <w:rPr>
          <w:sz w:val="32"/>
          <w:szCs w:val="32"/>
        </w:rPr>
      </w:pPr>
      <w:r>
        <w:rPr>
          <w:sz w:val="32"/>
          <w:szCs w:val="32"/>
        </w:rPr>
        <w:t>Survey Project Abstracts</w:t>
      </w:r>
    </w:p>
    <w:p w:rsidR="00094674" w:rsidRDefault="00094674" w:rsidP="00094674"/>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r>
        <w:rPr>
          <w:sz w:val="20"/>
          <w:szCs w:val="20"/>
        </w:rPr>
        <w:t>CER 1 –</w:t>
      </w: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r>
        <w:rPr>
          <w:sz w:val="20"/>
          <w:szCs w:val="20"/>
        </w:rPr>
        <w:t xml:space="preserve">CER 2 – </w:t>
      </w: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r>
        <w:rPr>
          <w:sz w:val="20"/>
          <w:szCs w:val="20"/>
        </w:rPr>
        <w:t xml:space="preserve">CER 3 – </w:t>
      </w: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r>
        <w:rPr>
          <w:sz w:val="20"/>
          <w:szCs w:val="20"/>
        </w:rPr>
        <w:t xml:space="preserve">CER 4 – </w:t>
      </w: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p>
    <w:p w:rsidR="00094674" w:rsidRDefault="00094674" w:rsidP="00094674">
      <w:pPr>
        <w:rPr>
          <w:sz w:val="20"/>
          <w:szCs w:val="20"/>
        </w:rPr>
      </w:pPr>
      <w:r>
        <w:rPr>
          <w:sz w:val="20"/>
          <w:szCs w:val="20"/>
        </w:rPr>
        <w:t xml:space="preserve">CER 5 – </w:t>
      </w:r>
    </w:p>
    <w:p w:rsidR="00094674" w:rsidRDefault="00094674" w:rsidP="000117C9"/>
    <w:p w:rsidR="00094674" w:rsidRDefault="00094674" w:rsidP="000117C9"/>
    <w:p w:rsidR="00094674" w:rsidRDefault="00094674" w:rsidP="000117C9"/>
    <w:p w:rsidR="00094674" w:rsidRDefault="00094674" w:rsidP="000117C9"/>
    <w:p w:rsidR="000117C9" w:rsidRDefault="000117C9" w:rsidP="000117C9">
      <w:pPr>
        <w:rPr>
          <w:sz w:val="20"/>
          <w:szCs w:val="20"/>
        </w:rPr>
      </w:pPr>
    </w:p>
    <w:p w:rsidR="000117C9" w:rsidRDefault="000117C9" w:rsidP="000117C9">
      <w:pPr>
        <w:rPr>
          <w:sz w:val="20"/>
          <w:szCs w:val="20"/>
        </w:rPr>
      </w:pPr>
    </w:p>
    <w:p w:rsidR="000117C9" w:rsidRDefault="000117C9" w:rsidP="000117C9">
      <w:pPr>
        <w:rPr>
          <w:sz w:val="20"/>
          <w:szCs w:val="20"/>
        </w:rPr>
      </w:pPr>
    </w:p>
    <w:p w:rsidR="001A1A96" w:rsidRDefault="001A1A96" w:rsidP="004809F7"/>
    <w:p w:rsidR="00C247DF" w:rsidRDefault="00C247DF" w:rsidP="004809F7">
      <w:pPr>
        <w:sectPr w:rsidR="00C247DF" w:rsidSect="00C228CB">
          <w:headerReference w:type="default" r:id="rId12"/>
          <w:footerReference w:type="default" r:id="rId13"/>
          <w:headerReference w:type="first" r:id="rId14"/>
          <w:footerReference w:type="first" r:id="rId15"/>
          <w:pgSz w:w="11906" w:h="16838" w:code="9"/>
          <w:pgMar w:top="956" w:right="1134" w:bottom="567" w:left="1134" w:header="426" w:footer="204" w:gutter="0"/>
          <w:cols w:space="708"/>
          <w:docGrid w:linePitch="360"/>
        </w:sectPr>
      </w:pPr>
    </w:p>
    <w:p w:rsidR="00CE1841" w:rsidRPr="00774A58" w:rsidRDefault="00CE1841" w:rsidP="00CE1841">
      <w:pPr>
        <w:pStyle w:val="Subtitle"/>
        <w:rPr>
          <w:rFonts w:cs="Calibri"/>
          <w:b/>
          <w:i/>
          <w:sz w:val="12"/>
          <w:szCs w:val="12"/>
        </w:rPr>
      </w:pPr>
      <w:r w:rsidRPr="00774A58">
        <w:rPr>
          <w:b/>
          <w:i/>
          <w:sz w:val="28"/>
          <w:szCs w:val="28"/>
        </w:rPr>
        <w:lastRenderedPageBreak/>
        <w:tab/>
      </w:r>
      <w:r w:rsidRPr="00774A58">
        <w:rPr>
          <w:b/>
          <w:i/>
          <w:sz w:val="28"/>
          <w:szCs w:val="28"/>
        </w:rPr>
        <w:tab/>
      </w:r>
    </w:p>
    <w:tbl>
      <w:tblPr>
        <w:tblW w:w="15161"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5386"/>
        <w:gridCol w:w="1911"/>
        <w:gridCol w:w="1911"/>
        <w:gridCol w:w="2977"/>
        <w:gridCol w:w="2976"/>
      </w:tblGrid>
      <w:tr w:rsidR="00D8663E" w:rsidRPr="001F2C64" w:rsidTr="00D8663E">
        <w:tc>
          <w:tcPr>
            <w:tcW w:w="5386" w:type="dxa"/>
            <w:tcBorders>
              <w:left w:val="single" w:sz="18" w:space="0" w:color="auto"/>
            </w:tcBorders>
          </w:tcPr>
          <w:p w:rsidR="00D8663E" w:rsidRPr="001F2C64" w:rsidRDefault="00D8663E" w:rsidP="00E65F3C">
            <w:pPr>
              <w:jc w:val="center"/>
              <w:rPr>
                <w:rFonts w:cs="Calibri"/>
                <w:b/>
                <w:bCs/>
                <w:color w:val="auto"/>
                <w:sz w:val="20"/>
                <w:szCs w:val="20"/>
              </w:rPr>
            </w:pPr>
            <w:r w:rsidRPr="001F2C64">
              <w:rPr>
                <w:rFonts w:cs="Calibri"/>
                <w:b/>
                <w:bCs/>
                <w:color w:val="auto"/>
                <w:sz w:val="20"/>
                <w:szCs w:val="20"/>
              </w:rPr>
              <w:t>Elements / Descriptors</w:t>
            </w:r>
          </w:p>
        </w:tc>
        <w:tc>
          <w:tcPr>
            <w:tcW w:w="1911" w:type="dxa"/>
            <w:tcBorders>
              <w:left w:val="dotted" w:sz="4" w:space="0" w:color="auto"/>
              <w:right w:val="dotted" w:sz="4" w:space="0" w:color="auto"/>
            </w:tcBorders>
          </w:tcPr>
          <w:p w:rsidR="00D8663E" w:rsidRPr="001F2C64" w:rsidRDefault="00D8663E" w:rsidP="00E54050">
            <w:pPr>
              <w:jc w:val="center"/>
              <w:rPr>
                <w:rFonts w:cs="Calibri"/>
                <w:b/>
                <w:bCs/>
                <w:color w:val="auto"/>
                <w:sz w:val="20"/>
                <w:szCs w:val="20"/>
              </w:rPr>
            </w:pPr>
            <w:r w:rsidRPr="001F2C64">
              <w:rPr>
                <w:rFonts w:cs="Calibri"/>
                <w:b/>
                <w:bCs/>
                <w:color w:val="auto"/>
                <w:sz w:val="20"/>
                <w:szCs w:val="20"/>
              </w:rPr>
              <w:t>Evidence</w:t>
            </w:r>
          </w:p>
        </w:tc>
        <w:tc>
          <w:tcPr>
            <w:tcW w:w="1911" w:type="dxa"/>
            <w:tcBorders>
              <w:left w:val="dotted" w:sz="4" w:space="0" w:color="auto"/>
            </w:tcBorders>
          </w:tcPr>
          <w:p w:rsidR="00D8663E" w:rsidRPr="001F2C64" w:rsidRDefault="00D8663E" w:rsidP="00B94837">
            <w:pPr>
              <w:jc w:val="center"/>
              <w:rPr>
                <w:rFonts w:cs="Calibri"/>
                <w:b/>
                <w:bCs/>
                <w:color w:val="auto"/>
                <w:sz w:val="20"/>
                <w:szCs w:val="20"/>
              </w:rPr>
            </w:pPr>
            <w:r w:rsidRPr="001F2C64">
              <w:rPr>
                <w:rFonts w:cs="Calibri"/>
                <w:b/>
                <w:bCs/>
                <w:color w:val="auto"/>
                <w:sz w:val="20"/>
                <w:szCs w:val="20"/>
              </w:rPr>
              <w:t>Documents</w:t>
            </w:r>
          </w:p>
        </w:tc>
        <w:tc>
          <w:tcPr>
            <w:tcW w:w="2977" w:type="dxa"/>
          </w:tcPr>
          <w:p w:rsidR="00D8663E" w:rsidRPr="001F2C64" w:rsidRDefault="00D8663E" w:rsidP="009F0BB4">
            <w:pPr>
              <w:jc w:val="center"/>
              <w:rPr>
                <w:rFonts w:cs="Calibri"/>
                <w:b/>
                <w:bCs/>
                <w:color w:val="auto"/>
                <w:sz w:val="20"/>
                <w:szCs w:val="20"/>
              </w:rPr>
            </w:pPr>
            <w:r w:rsidRPr="001F2C64">
              <w:rPr>
                <w:rFonts w:cs="Calibri"/>
                <w:b/>
                <w:bCs/>
                <w:color w:val="auto"/>
                <w:sz w:val="20"/>
                <w:szCs w:val="20"/>
              </w:rPr>
              <w:t>Graduates Comments</w:t>
            </w:r>
          </w:p>
        </w:tc>
        <w:tc>
          <w:tcPr>
            <w:tcW w:w="2976" w:type="dxa"/>
            <w:tcBorders>
              <w:right w:val="single" w:sz="18" w:space="0" w:color="auto"/>
            </w:tcBorders>
          </w:tcPr>
          <w:p w:rsidR="00D8663E" w:rsidRPr="001F2C64" w:rsidRDefault="00D8663E" w:rsidP="009F0BB4">
            <w:pPr>
              <w:jc w:val="center"/>
              <w:rPr>
                <w:rFonts w:cs="Calibri"/>
                <w:b/>
                <w:bCs/>
                <w:color w:val="auto"/>
                <w:sz w:val="20"/>
                <w:szCs w:val="20"/>
              </w:rPr>
            </w:pPr>
            <w:r w:rsidRPr="001F2C64">
              <w:rPr>
                <w:rFonts w:cs="Calibri"/>
                <w:b/>
                <w:bCs/>
                <w:color w:val="auto"/>
                <w:sz w:val="20"/>
                <w:szCs w:val="20"/>
              </w:rPr>
              <w:t>Assessors Comments</w:t>
            </w:r>
          </w:p>
        </w:tc>
      </w:tr>
      <w:tr w:rsidR="00D8663E" w:rsidRPr="001F2C64" w:rsidTr="00D8663E">
        <w:tblPrEx>
          <w:tblBorders>
            <w:bottom w:val="single" w:sz="18" w:space="0" w:color="auto"/>
          </w:tblBorders>
        </w:tblPrEx>
        <w:trPr>
          <w:trHeight w:val="660"/>
        </w:trPr>
        <w:tc>
          <w:tcPr>
            <w:tcW w:w="5386" w:type="dxa"/>
            <w:tcBorders>
              <w:top w:val="single" w:sz="4" w:space="0" w:color="auto"/>
              <w:left w:val="single" w:sz="18" w:space="0" w:color="auto"/>
              <w:bottom w:val="dotted" w:sz="4" w:space="0" w:color="auto"/>
            </w:tcBorders>
          </w:tcPr>
          <w:p w:rsidR="008874AE" w:rsidRDefault="008874AE" w:rsidP="008874AE">
            <w:pPr>
              <w:rPr>
                <w:rFonts w:cs="Calibri"/>
                <w:b/>
                <w:bCs/>
                <w:color w:val="auto"/>
                <w:sz w:val="20"/>
                <w:szCs w:val="20"/>
                <w:u w:val="single"/>
              </w:rPr>
            </w:pPr>
            <w:r>
              <w:rPr>
                <w:rFonts w:cs="Calibri"/>
                <w:b/>
                <w:bCs/>
                <w:color w:val="auto"/>
                <w:sz w:val="20"/>
                <w:szCs w:val="20"/>
                <w:u w:val="single"/>
              </w:rPr>
              <w:t>UM</w:t>
            </w:r>
            <w:r w:rsidRPr="006112B8">
              <w:rPr>
                <w:rFonts w:cs="Calibri"/>
                <w:b/>
                <w:bCs/>
                <w:color w:val="auto"/>
                <w:sz w:val="20"/>
                <w:szCs w:val="20"/>
                <w:u w:val="single"/>
              </w:rPr>
              <w:t xml:space="preserve">.1 </w:t>
            </w:r>
            <w:r>
              <w:rPr>
                <w:rFonts w:cs="Calibri"/>
                <w:b/>
                <w:bCs/>
                <w:color w:val="auto"/>
                <w:sz w:val="20"/>
                <w:szCs w:val="20"/>
                <w:u w:val="single"/>
              </w:rPr>
              <w:tab/>
            </w:r>
            <w:r w:rsidRPr="006112B8">
              <w:rPr>
                <w:rFonts w:cs="Calibri"/>
                <w:b/>
                <w:bCs/>
                <w:color w:val="auto"/>
                <w:sz w:val="20"/>
                <w:szCs w:val="20"/>
                <w:u w:val="single"/>
              </w:rPr>
              <w:t>Understand and apply relevant law.</w:t>
            </w:r>
            <w:r w:rsidRPr="006060D4">
              <w:rPr>
                <w:rFonts w:cs="Calibri"/>
                <w:b/>
                <w:bCs/>
                <w:color w:val="auto"/>
                <w:sz w:val="20"/>
                <w:szCs w:val="20"/>
                <w:u w:val="single"/>
              </w:rPr>
              <w:t xml:space="preserve"> </w:t>
            </w:r>
          </w:p>
          <w:p w:rsidR="008874AE" w:rsidRDefault="008874AE" w:rsidP="008874AE">
            <w:pPr>
              <w:rPr>
                <w:rFonts w:cs="Calibri"/>
                <w:color w:val="auto"/>
                <w:sz w:val="20"/>
                <w:szCs w:val="20"/>
              </w:rPr>
            </w:pPr>
            <w:r w:rsidRPr="006060D4">
              <w:rPr>
                <w:rFonts w:cs="Calibri"/>
                <w:color w:val="auto"/>
                <w:sz w:val="20"/>
                <w:szCs w:val="20"/>
              </w:rPr>
              <w:t xml:space="preserve">Applicants will need to demonstrate that they are able to: </w:t>
            </w:r>
          </w:p>
          <w:p w:rsidR="008874AE" w:rsidRPr="006060D4" w:rsidRDefault="008874AE" w:rsidP="008874AE">
            <w:pPr>
              <w:rPr>
                <w:rFonts w:cs="Calibri"/>
                <w:color w:val="auto"/>
                <w:sz w:val="20"/>
                <w:szCs w:val="20"/>
              </w:rPr>
            </w:pPr>
          </w:p>
          <w:p w:rsidR="008874AE" w:rsidRPr="009512E9" w:rsidRDefault="008874AE" w:rsidP="004D304D">
            <w:pPr>
              <w:pStyle w:val="ListParagraph"/>
              <w:numPr>
                <w:ilvl w:val="0"/>
                <w:numId w:val="5"/>
              </w:numPr>
              <w:tabs>
                <w:tab w:val="num" w:pos="720"/>
              </w:tabs>
              <w:spacing w:after="60"/>
              <w:ind w:left="743" w:hanging="425"/>
              <w:rPr>
                <w:rFonts w:ascii="Verdana" w:hAnsi="Verdana" w:cs="Calibri"/>
                <w:sz w:val="20"/>
              </w:rPr>
            </w:pPr>
            <w:r w:rsidRPr="009F6594">
              <w:rPr>
                <w:rFonts w:ascii="Verdana" w:hAnsi="Verdana" w:cs="Calibri"/>
                <w:sz w:val="20"/>
              </w:rPr>
              <w:t>Operate in accordance with government Acts, Regulations or instructions</w:t>
            </w:r>
          </w:p>
          <w:p w:rsidR="00D8663E" w:rsidRPr="008874AE" w:rsidRDefault="008874AE" w:rsidP="008874AE">
            <w:pPr>
              <w:spacing w:after="60"/>
              <w:rPr>
                <w:rFonts w:cs="Calibri"/>
                <w:sz w:val="16"/>
                <w:szCs w:val="16"/>
              </w:rPr>
            </w:pPr>
            <w:r w:rsidRPr="008874AE">
              <w:rPr>
                <w:rFonts w:cs="Calibri"/>
                <w:i/>
                <w:color w:val="002060"/>
                <w:sz w:val="16"/>
                <w:szCs w:val="16"/>
              </w:rPr>
              <w:t xml:space="preserve">The legislation referred to includes but is not limited to the appropriate parts of: </w:t>
            </w:r>
            <w:r w:rsidR="009C0850" w:rsidRPr="008874AE">
              <w:rPr>
                <w:rFonts w:cs="Calibri"/>
                <w:i/>
                <w:color w:val="002060"/>
                <w:sz w:val="16"/>
                <w:szCs w:val="16"/>
              </w:rPr>
              <w:t>Work Health</w:t>
            </w:r>
            <w:r w:rsidRPr="008874AE">
              <w:rPr>
                <w:rFonts w:cs="Calibri"/>
                <w:i/>
                <w:color w:val="002060"/>
                <w:sz w:val="16"/>
                <w:szCs w:val="16"/>
              </w:rPr>
              <w:t xml:space="preserve"> and Safety Act, Mineral Resources Ac, Surveyors Act 2003, Mining and Quarrying Safety and Health Act 1999 and their associated regulations.</w:t>
            </w:r>
          </w:p>
        </w:tc>
        <w:tc>
          <w:tcPr>
            <w:tcW w:w="1911" w:type="dxa"/>
            <w:tcBorders>
              <w:top w:val="single" w:sz="4" w:space="0" w:color="auto"/>
              <w:left w:val="dotted" w:sz="4" w:space="0" w:color="auto"/>
              <w:bottom w:val="dotted" w:sz="4" w:space="0" w:color="auto"/>
              <w:right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2977" w:type="dxa"/>
            <w:tcBorders>
              <w:top w:val="single" w:sz="4" w:space="0" w:color="auto"/>
              <w:bottom w:val="dotted" w:sz="4" w:space="0" w:color="auto"/>
            </w:tcBorders>
          </w:tcPr>
          <w:p w:rsidR="00D8663E" w:rsidRPr="001F2C64" w:rsidRDefault="00D8663E" w:rsidP="00E65F3C">
            <w:pPr>
              <w:autoSpaceDE w:val="0"/>
              <w:autoSpaceDN w:val="0"/>
              <w:adjustRightInd w:val="0"/>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D8663E" w:rsidRPr="001F2C64" w:rsidRDefault="00D8663E" w:rsidP="003443B9">
            <w:pPr>
              <w:autoSpaceDE w:val="0"/>
              <w:autoSpaceDN w:val="0"/>
              <w:adjustRightInd w:val="0"/>
              <w:spacing w:after="60"/>
              <w:rPr>
                <w:rFonts w:cs="Calibri"/>
                <w:color w:val="auto"/>
                <w:sz w:val="20"/>
                <w:szCs w:val="20"/>
              </w:rPr>
            </w:pPr>
          </w:p>
        </w:tc>
      </w:tr>
      <w:tr w:rsidR="008874AE" w:rsidRPr="001F2C64" w:rsidTr="00D8663E">
        <w:tblPrEx>
          <w:tblBorders>
            <w:bottom w:val="single" w:sz="18" w:space="0" w:color="auto"/>
          </w:tblBorders>
        </w:tblPrEx>
        <w:trPr>
          <w:trHeight w:val="2053"/>
        </w:trPr>
        <w:tc>
          <w:tcPr>
            <w:tcW w:w="5386" w:type="dxa"/>
            <w:tcBorders>
              <w:top w:val="single" w:sz="4" w:space="0" w:color="auto"/>
              <w:left w:val="single" w:sz="18" w:space="0" w:color="auto"/>
              <w:bottom w:val="dotted" w:sz="4" w:space="0" w:color="auto"/>
            </w:tcBorders>
          </w:tcPr>
          <w:p w:rsidR="008874AE" w:rsidRPr="009F6594" w:rsidRDefault="008874AE" w:rsidP="0089366B">
            <w:pPr>
              <w:spacing w:after="60"/>
              <w:rPr>
                <w:rFonts w:cs="Calibri"/>
                <w:b/>
                <w:bCs/>
                <w:sz w:val="20"/>
                <w:u w:val="single"/>
              </w:rPr>
            </w:pPr>
            <w:r w:rsidRPr="009F6594">
              <w:rPr>
                <w:rFonts w:ascii="Times New Roman" w:hAnsi="Times New Roman" w:cs="Times New Roman"/>
                <w:b/>
                <w:bCs/>
                <w:sz w:val="20"/>
                <w:u w:val="single"/>
              </w:rPr>
              <w:t>﻿</w:t>
            </w:r>
            <w:r>
              <w:rPr>
                <w:rFonts w:cs="Calibri"/>
                <w:b/>
                <w:bCs/>
                <w:sz w:val="20"/>
                <w:u w:val="single"/>
              </w:rPr>
              <w:t>UM</w:t>
            </w:r>
            <w:r w:rsidRPr="009F6594">
              <w:rPr>
                <w:rFonts w:cs="Calibri"/>
                <w:b/>
                <w:bCs/>
                <w:sz w:val="20"/>
                <w:u w:val="single"/>
              </w:rPr>
              <w:t xml:space="preserve">.2 </w:t>
            </w:r>
            <w:r w:rsidRPr="009F6594">
              <w:rPr>
                <w:rFonts w:cs="Calibri"/>
                <w:b/>
                <w:bCs/>
                <w:sz w:val="20"/>
                <w:u w:val="single"/>
              </w:rPr>
              <w:tab/>
              <w:t xml:space="preserve">Work in interdisciplinary teams </w:t>
            </w:r>
          </w:p>
          <w:p w:rsidR="008874AE" w:rsidRPr="008874AE" w:rsidRDefault="008874AE" w:rsidP="008874AE">
            <w:pPr>
              <w:spacing w:after="60"/>
              <w:rPr>
                <w:rFonts w:cs="Calibri"/>
                <w:sz w:val="16"/>
                <w:szCs w:val="16"/>
              </w:rPr>
            </w:pPr>
            <w:r w:rsidRPr="008874AE">
              <w:rPr>
                <w:rFonts w:cs="Calibri"/>
                <w:i/>
                <w:color w:val="002060"/>
                <w:sz w:val="16"/>
                <w:szCs w:val="16"/>
              </w:rPr>
              <w:t>The element requires the understanding of interactions between various departments and may</w:t>
            </w:r>
            <w:r w:rsidR="00796E32">
              <w:rPr>
                <w:rFonts w:cs="Calibri"/>
                <w:i/>
                <w:color w:val="002060"/>
                <w:sz w:val="16"/>
                <w:szCs w:val="16"/>
              </w:rPr>
              <w:t xml:space="preserve"> include</w:t>
            </w:r>
            <w:r w:rsidRPr="008874AE">
              <w:rPr>
                <w:rFonts w:cs="Calibri"/>
                <w:i/>
                <w:color w:val="002060"/>
                <w:sz w:val="16"/>
                <w:szCs w:val="16"/>
              </w:rPr>
              <w:t>: Development, Production, Exploration, Technical Services, Support Services, Environmental, Commercial, Maintenance, Management.</w:t>
            </w:r>
          </w:p>
          <w:p w:rsidR="008874AE" w:rsidRPr="009F6594" w:rsidRDefault="008874AE" w:rsidP="0089366B">
            <w:pPr>
              <w:spacing w:after="60"/>
              <w:rPr>
                <w:rFonts w:cs="Calibri"/>
                <w:sz w:val="20"/>
              </w:rPr>
            </w:pPr>
            <w:r w:rsidRPr="009F6594">
              <w:rPr>
                <w:rFonts w:cs="Calibri"/>
                <w:sz w:val="20"/>
              </w:rPr>
              <w:t>Applicants will need to demonstrate that they are able to</w:t>
            </w:r>
            <w:r>
              <w:rPr>
                <w:rFonts w:cs="Calibri"/>
                <w:sz w:val="20"/>
              </w:rPr>
              <w:t>:</w:t>
            </w:r>
          </w:p>
          <w:p w:rsidR="008874AE" w:rsidRPr="009512E9" w:rsidRDefault="008874AE" w:rsidP="004D304D">
            <w:pPr>
              <w:numPr>
                <w:ilvl w:val="0"/>
                <w:numId w:val="6"/>
              </w:numPr>
              <w:spacing w:after="60"/>
              <w:rPr>
                <w:rFonts w:cs="Calibri"/>
                <w:sz w:val="20"/>
                <w:szCs w:val="20"/>
              </w:rPr>
            </w:pPr>
            <w:r w:rsidRPr="006060D4">
              <w:rPr>
                <w:rFonts w:cs="Calibri"/>
                <w:color w:val="auto"/>
                <w:sz w:val="20"/>
                <w:szCs w:val="20"/>
              </w:rPr>
              <w:t xml:space="preserve">Explain the roles of other professionals, technicians and trades persons </w:t>
            </w:r>
          </w:p>
        </w:tc>
        <w:tc>
          <w:tcPr>
            <w:tcW w:w="1911" w:type="dxa"/>
            <w:tcBorders>
              <w:top w:val="single" w:sz="4" w:space="0" w:color="auto"/>
              <w:left w:val="dotted" w:sz="4" w:space="0" w:color="auto"/>
              <w:bottom w:val="dotted" w:sz="4" w:space="0" w:color="auto"/>
              <w:right w:val="dotted" w:sz="4" w:space="0" w:color="auto"/>
            </w:tcBorders>
          </w:tcPr>
          <w:p w:rsidR="008874AE" w:rsidRPr="001F2C64" w:rsidRDefault="008874AE" w:rsidP="00E65F3C">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8874AE" w:rsidRPr="001F2C64" w:rsidRDefault="008874AE" w:rsidP="00E65F3C">
            <w:pPr>
              <w:spacing w:after="60"/>
              <w:rPr>
                <w:rFonts w:cs="Calibri"/>
                <w:color w:val="auto"/>
                <w:sz w:val="20"/>
                <w:szCs w:val="20"/>
              </w:rPr>
            </w:pPr>
          </w:p>
        </w:tc>
        <w:tc>
          <w:tcPr>
            <w:tcW w:w="2977" w:type="dxa"/>
            <w:tcBorders>
              <w:top w:val="single" w:sz="4" w:space="0" w:color="auto"/>
              <w:bottom w:val="dotted" w:sz="4" w:space="0" w:color="auto"/>
            </w:tcBorders>
          </w:tcPr>
          <w:p w:rsidR="008874AE" w:rsidRPr="001F2C64" w:rsidRDefault="008874AE" w:rsidP="00E65F3C">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8874AE" w:rsidRPr="001F2C64" w:rsidRDefault="008874AE" w:rsidP="00E65F3C">
            <w:pPr>
              <w:autoSpaceDE w:val="0"/>
              <w:autoSpaceDN w:val="0"/>
              <w:adjustRightInd w:val="0"/>
              <w:spacing w:after="60"/>
              <w:rPr>
                <w:rFonts w:cs="Calibri"/>
                <w:color w:val="auto"/>
                <w:sz w:val="20"/>
                <w:szCs w:val="20"/>
              </w:rPr>
            </w:pPr>
          </w:p>
        </w:tc>
      </w:tr>
      <w:tr w:rsidR="008874AE" w:rsidRPr="001F2C64" w:rsidTr="006226E2">
        <w:tblPrEx>
          <w:tblBorders>
            <w:bottom w:val="single" w:sz="18" w:space="0" w:color="auto"/>
          </w:tblBorders>
        </w:tblPrEx>
        <w:trPr>
          <w:trHeight w:val="525"/>
        </w:trPr>
        <w:tc>
          <w:tcPr>
            <w:tcW w:w="5386" w:type="dxa"/>
            <w:tcBorders>
              <w:top w:val="dotted" w:sz="4" w:space="0" w:color="auto"/>
              <w:left w:val="single" w:sz="18" w:space="0" w:color="auto"/>
            </w:tcBorders>
          </w:tcPr>
          <w:p w:rsidR="008874AE" w:rsidRDefault="008874AE" w:rsidP="004D304D">
            <w:pPr>
              <w:numPr>
                <w:ilvl w:val="0"/>
                <w:numId w:val="6"/>
              </w:numPr>
              <w:spacing w:after="60"/>
              <w:rPr>
                <w:rFonts w:cs="Calibri"/>
                <w:color w:val="auto"/>
                <w:sz w:val="20"/>
                <w:szCs w:val="20"/>
              </w:rPr>
            </w:pPr>
            <w:r w:rsidRPr="006060D4">
              <w:rPr>
                <w:rFonts w:cs="Calibri"/>
                <w:color w:val="auto"/>
                <w:sz w:val="20"/>
                <w:szCs w:val="20"/>
              </w:rPr>
              <w:t xml:space="preserve">Explain interactions between various departments </w:t>
            </w:r>
            <w:r>
              <w:rPr>
                <w:rFonts w:cs="Calibri"/>
                <w:color w:val="auto"/>
                <w:sz w:val="20"/>
                <w:szCs w:val="20"/>
              </w:rPr>
              <w:t xml:space="preserve">  </w:t>
            </w:r>
            <w:r w:rsidRPr="006060D4">
              <w:rPr>
                <w:rFonts w:cs="Calibri"/>
                <w:color w:val="auto"/>
                <w:sz w:val="20"/>
                <w:szCs w:val="20"/>
              </w:rPr>
              <w:t>and survey requirements within a mining operation</w:t>
            </w:r>
          </w:p>
          <w:p w:rsidR="008874AE" w:rsidRPr="001F2C64" w:rsidRDefault="008874AE" w:rsidP="0089366B">
            <w:pPr>
              <w:spacing w:after="60"/>
              <w:ind w:left="360"/>
              <w:rPr>
                <w:rFonts w:cs="Calibri"/>
                <w:color w:val="auto"/>
                <w:sz w:val="20"/>
                <w:szCs w:val="20"/>
              </w:rPr>
            </w:pPr>
          </w:p>
        </w:tc>
        <w:tc>
          <w:tcPr>
            <w:tcW w:w="1911" w:type="dxa"/>
            <w:tcBorders>
              <w:top w:val="dotted" w:sz="4" w:space="0" w:color="auto"/>
              <w:left w:val="dotted" w:sz="4" w:space="0" w:color="auto"/>
              <w:right w:val="dotted" w:sz="4" w:space="0" w:color="auto"/>
            </w:tcBorders>
          </w:tcPr>
          <w:p w:rsidR="008874AE" w:rsidRPr="001F2C64" w:rsidRDefault="008874AE" w:rsidP="00E65F3C">
            <w:pPr>
              <w:spacing w:after="60"/>
              <w:rPr>
                <w:rFonts w:cs="Calibri"/>
                <w:color w:val="auto"/>
                <w:sz w:val="20"/>
                <w:szCs w:val="20"/>
              </w:rPr>
            </w:pPr>
          </w:p>
        </w:tc>
        <w:tc>
          <w:tcPr>
            <w:tcW w:w="1911" w:type="dxa"/>
            <w:tcBorders>
              <w:top w:val="dotted" w:sz="4" w:space="0" w:color="auto"/>
              <w:left w:val="dotted" w:sz="4" w:space="0" w:color="auto"/>
            </w:tcBorders>
          </w:tcPr>
          <w:p w:rsidR="008874AE" w:rsidRPr="001F2C64" w:rsidRDefault="008874AE" w:rsidP="00E65F3C">
            <w:pPr>
              <w:spacing w:after="60"/>
              <w:rPr>
                <w:rFonts w:cs="Calibri"/>
                <w:color w:val="auto"/>
                <w:sz w:val="20"/>
                <w:szCs w:val="20"/>
              </w:rPr>
            </w:pPr>
          </w:p>
        </w:tc>
        <w:tc>
          <w:tcPr>
            <w:tcW w:w="2977" w:type="dxa"/>
            <w:tcBorders>
              <w:top w:val="dotted" w:sz="4" w:space="0" w:color="auto"/>
            </w:tcBorders>
          </w:tcPr>
          <w:p w:rsidR="008874AE" w:rsidRPr="001F2C64" w:rsidRDefault="008874AE" w:rsidP="00E65F3C">
            <w:pPr>
              <w:spacing w:after="60"/>
              <w:rPr>
                <w:rFonts w:cs="Calibri"/>
                <w:color w:val="auto"/>
                <w:sz w:val="20"/>
                <w:szCs w:val="20"/>
              </w:rPr>
            </w:pPr>
          </w:p>
        </w:tc>
        <w:tc>
          <w:tcPr>
            <w:tcW w:w="2976" w:type="dxa"/>
            <w:tcBorders>
              <w:top w:val="dotted" w:sz="4" w:space="0" w:color="auto"/>
              <w:right w:val="single" w:sz="18" w:space="0" w:color="auto"/>
            </w:tcBorders>
          </w:tcPr>
          <w:p w:rsidR="008874AE" w:rsidRPr="001F2C64" w:rsidRDefault="008874AE" w:rsidP="00E65F3C">
            <w:pPr>
              <w:autoSpaceDE w:val="0"/>
              <w:autoSpaceDN w:val="0"/>
              <w:adjustRightInd w:val="0"/>
              <w:spacing w:after="60"/>
              <w:rPr>
                <w:rFonts w:cs="Calibri"/>
                <w:color w:val="auto"/>
                <w:sz w:val="20"/>
                <w:szCs w:val="20"/>
              </w:rPr>
            </w:pPr>
          </w:p>
        </w:tc>
      </w:tr>
      <w:tr w:rsidR="004D304D" w:rsidRPr="001F2C64" w:rsidTr="00D8663E">
        <w:tblPrEx>
          <w:tblBorders>
            <w:bottom w:val="single" w:sz="18" w:space="0" w:color="auto"/>
          </w:tblBorders>
        </w:tblPrEx>
        <w:trPr>
          <w:trHeight w:val="367"/>
        </w:trPr>
        <w:tc>
          <w:tcPr>
            <w:tcW w:w="5386" w:type="dxa"/>
            <w:tcBorders>
              <w:top w:val="nil"/>
              <w:left w:val="single" w:sz="18" w:space="0" w:color="auto"/>
              <w:bottom w:val="dotted" w:sz="4" w:space="0" w:color="auto"/>
            </w:tcBorders>
          </w:tcPr>
          <w:p w:rsidR="004D304D" w:rsidRPr="00F037C0" w:rsidRDefault="004D304D" w:rsidP="0089366B">
            <w:pPr>
              <w:spacing w:after="60"/>
              <w:rPr>
                <w:rFonts w:cs="Calibri"/>
                <w:b/>
                <w:bCs/>
                <w:sz w:val="20"/>
                <w:u w:val="single"/>
              </w:rPr>
            </w:pPr>
            <w:r w:rsidRPr="00F037C0">
              <w:rPr>
                <w:rFonts w:cs="Verdana"/>
                <w:b/>
                <w:bCs/>
                <w:sz w:val="20"/>
                <w:u w:val="single"/>
              </w:rPr>
              <w:t>﻿</w:t>
            </w:r>
            <w:r>
              <w:rPr>
                <w:rFonts w:cs="Calibri"/>
                <w:b/>
                <w:bCs/>
                <w:sz w:val="20"/>
                <w:u w:val="single"/>
              </w:rPr>
              <w:t>UM</w:t>
            </w:r>
            <w:r w:rsidRPr="00F037C0">
              <w:rPr>
                <w:rFonts w:cs="Calibri"/>
                <w:b/>
                <w:bCs/>
                <w:sz w:val="20"/>
                <w:u w:val="single"/>
              </w:rPr>
              <w:t>.3</w:t>
            </w:r>
            <w:r w:rsidRPr="00F037C0">
              <w:rPr>
                <w:rFonts w:cs="Calibri"/>
                <w:b/>
                <w:bCs/>
                <w:sz w:val="20"/>
                <w:u w:val="single"/>
              </w:rPr>
              <w:tab/>
              <w:t xml:space="preserve"> Plan, organise, direct and control tasks, people and other resources </w:t>
            </w:r>
          </w:p>
          <w:p w:rsidR="004D304D" w:rsidRPr="004D304D" w:rsidRDefault="004D304D" w:rsidP="0089366B">
            <w:pPr>
              <w:autoSpaceDE w:val="0"/>
              <w:autoSpaceDN w:val="0"/>
              <w:adjustRightInd w:val="0"/>
              <w:ind w:left="459" w:hanging="141"/>
              <w:rPr>
                <w:rFonts w:cs="Verdana"/>
                <w:i/>
                <w:color w:val="002060"/>
                <w:sz w:val="16"/>
                <w:szCs w:val="16"/>
              </w:rPr>
            </w:pPr>
          </w:p>
          <w:p w:rsidR="004D304D" w:rsidRPr="004D304D" w:rsidRDefault="004D304D" w:rsidP="0089366B">
            <w:pPr>
              <w:autoSpaceDE w:val="0"/>
              <w:autoSpaceDN w:val="0"/>
              <w:adjustRightInd w:val="0"/>
              <w:ind w:left="459" w:hanging="141"/>
              <w:rPr>
                <w:rFonts w:cs="Verdana"/>
                <w:i/>
                <w:color w:val="002060"/>
                <w:sz w:val="16"/>
                <w:szCs w:val="16"/>
              </w:rPr>
            </w:pPr>
            <w:r w:rsidRPr="004D304D">
              <w:rPr>
                <w:rFonts w:cs="Verdana"/>
                <w:i/>
                <w:color w:val="002060"/>
                <w:sz w:val="16"/>
                <w:szCs w:val="16"/>
              </w:rPr>
              <w:t>This element requires the surveyor to identify</w:t>
            </w:r>
          </w:p>
          <w:p w:rsidR="009C0850" w:rsidRDefault="004D304D" w:rsidP="009C0850">
            <w:pPr>
              <w:autoSpaceDE w:val="0"/>
              <w:autoSpaceDN w:val="0"/>
              <w:adjustRightInd w:val="0"/>
              <w:ind w:left="459" w:hanging="141"/>
              <w:rPr>
                <w:rFonts w:cs="Verdana"/>
                <w:i/>
                <w:color w:val="002060"/>
                <w:sz w:val="16"/>
                <w:szCs w:val="16"/>
              </w:rPr>
            </w:pPr>
            <w:r w:rsidRPr="004D304D">
              <w:rPr>
                <w:rFonts w:cs="Verdana"/>
                <w:i/>
                <w:color w:val="002060"/>
                <w:sz w:val="16"/>
                <w:szCs w:val="16"/>
              </w:rPr>
              <w:t>and prioritise tasks efficiently and manage the</w:t>
            </w:r>
          </w:p>
          <w:p w:rsidR="004D304D" w:rsidRPr="009C0850" w:rsidRDefault="004D304D" w:rsidP="009C0850">
            <w:pPr>
              <w:autoSpaceDE w:val="0"/>
              <w:autoSpaceDN w:val="0"/>
              <w:adjustRightInd w:val="0"/>
              <w:ind w:left="459" w:hanging="141"/>
              <w:rPr>
                <w:rFonts w:cs="Verdana"/>
                <w:i/>
                <w:color w:val="002060"/>
                <w:sz w:val="16"/>
                <w:szCs w:val="16"/>
              </w:rPr>
            </w:pPr>
            <w:r w:rsidRPr="004D304D">
              <w:rPr>
                <w:rFonts w:cs="Verdana"/>
                <w:i/>
                <w:color w:val="002060"/>
                <w:sz w:val="16"/>
                <w:szCs w:val="16"/>
              </w:rPr>
              <w:t>mine’s survey team.</w:t>
            </w:r>
          </w:p>
          <w:p w:rsidR="004D304D" w:rsidRPr="004D304D" w:rsidRDefault="004D304D" w:rsidP="0089366B">
            <w:pPr>
              <w:spacing w:after="60"/>
              <w:rPr>
                <w:rFonts w:cs="Calibri"/>
                <w:sz w:val="16"/>
                <w:szCs w:val="16"/>
              </w:rPr>
            </w:pPr>
          </w:p>
          <w:p w:rsidR="004D304D" w:rsidRDefault="004D304D" w:rsidP="0089366B">
            <w:pPr>
              <w:spacing w:after="60"/>
              <w:rPr>
                <w:rFonts w:cs="Calibri"/>
                <w:sz w:val="20"/>
              </w:rPr>
            </w:pPr>
            <w:r w:rsidRPr="00F037C0">
              <w:rPr>
                <w:rFonts w:cs="Calibri"/>
                <w:sz w:val="20"/>
              </w:rPr>
              <w:t>Applicants will need to demonstrate that they are able to</w:t>
            </w:r>
            <w:r>
              <w:rPr>
                <w:rFonts w:cs="Calibri"/>
                <w:sz w:val="20"/>
              </w:rPr>
              <w:t>:</w:t>
            </w:r>
          </w:p>
          <w:p w:rsidR="004D304D" w:rsidRPr="00F037C0" w:rsidRDefault="004D304D" w:rsidP="0089366B">
            <w:pPr>
              <w:spacing w:after="60"/>
              <w:rPr>
                <w:rFonts w:cs="Calibri"/>
                <w:color w:val="auto"/>
                <w:sz w:val="20"/>
                <w:szCs w:val="20"/>
              </w:rPr>
            </w:pPr>
          </w:p>
          <w:p w:rsidR="004D304D" w:rsidRPr="00F037C0" w:rsidRDefault="004D304D" w:rsidP="004D304D">
            <w:pPr>
              <w:pStyle w:val="ListParagraph"/>
              <w:numPr>
                <w:ilvl w:val="0"/>
                <w:numId w:val="10"/>
              </w:numPr>
              <w:spacing w:after="60"/>
              <w:ind w:left="601" w:hanging="283"/>
              <w:rPr>
                <w:rFonts w:ascii="Verdana" w:hAnsi="Verdana" w:cs="Calibri"/>
                <w:sz w:val="20"/>
              </w:rPr>
            </w:pPr>
            <w:r w:rsidRPr="00F037C0">
              <w:rPr>
                <w:rFonts w:ascii="Verdana" w:hAnsi="Verdana" w:cs="Calibri"/>
                <w:sz w:val="20"/>
              </w:rPr>
              <w:t xml:space="preserve">Set work objectives and prioritise activities </w:t>
            </w:r>
          </w:p>
        </w:tc>
        <w:tc>
          <w:tcPr>
            <w:tcW w:w="1911" w:type="dxa"/>
            <w:tcBorders>
              <w:top w:val="nil"/>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nil"/>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nil"/>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trHeight w:val="437"/>
        </w:trPr>
        <w:tc>
          <w:tcPr>
            <w:tcW w:w="5386" w:type="dxa"/>
            <w:tcBorders>
              <w:top w:val="dotted" w:sz="4" w:space="0" w:color="auto"/>
              <w:left w:val="single" w:sz="18" w:space="0" w:color="auto"/>
              <w:bottom w:val="dotted" w:sz="4" w:space="0" w:color="auto"/>
            </w:tcBorders>
          </w:tcPr>
          <w:p w:rsidR="004D304D" w:rsidRPr="00F037C0" w:rsidRDefault="004D304D" w:rsidP="004D304D">
            <w:pPr>
              <w:pStyle w:val="ListParagraph"/>
              <w:numPr>
                <w:ilvl w:val="0"/>
                <w:numId w:val="10"/>
              </w:numPr>
              <w:spacing w:after="60"/>
              <w:ind w:left="601" w:hanging="283"/>
              <w:rPr>
                <w:rFonts w:ascii="Verdana" w:hAnsi="Verdana" w:cs="Verdana"/>
                <w:bCs/>
                <w:sz w:val="20"/>
              </w:rPr>
            </w:pPr>
            <w:r w:rsidRPr="00F037C0">
              <w:rPr>
                <w:rFonts w:ascii="Verdana" w:hAnsi="Verdana" w:cs="Verdana"/>
                <w:bCs/>
                <w:sz w:val="20"/>
              </w:rPr>
              <w:lastRenderedPageBreak/>
              <w:t>Determine work methods and procedures</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trHeight w:val="112"/>
        </w:trPr>
        <w:tc>
          <w:tcPr>
            <w:tcW w:w="5386" w:type="dxa"/>
            <w:tcBorders>
              <w:top w:val="dotted" w:sz="4" w:space="0" w:color="auto"/>
              <w:left w:val="single" w:sz="18" w:space="0" w:color="auto"/>
              <w:bottom w:val="dotted" w:sz="4" w:space="0" w:color="auto"/>
            </w:tcBorders>
          </w:tcPr>
          <w:p w:rsidR="004D304D" w:rsidRPr="00F037C0" w:rsidRDefault="004D304D" w:rsidP="004D304D">
            <w:pPr>
              <w:pStyle w:val="ListParagraph"/>
              <w:numPr>
                <w:ilvl w:val="0"/>
                <w:numId w:val="10"/>
              </w:numPr>
              <w:spacing w:after="60"/>
              <w:ind w:left="601" w:hanging="283"/>
              <w:rPr>
                <w:rFonts w:ascii="Verdana" w:hAnsi="Verdana" w:cs="Verdana"/>
                <w:bCs/>
                <w:sz w:val="20"/>
              </w:rPr>
            </w:pPr>
            <w:r w:rsidRPr="00F037C0">
              <w:rPr>
                <w:rFonts w:ascii="Verdana" w:hAnsi="Verdana" w:cs="Verdana"/>
                <w:bCs/>
                <w:sz w:val="20"/>
              </w:rPr>
              <w:t>Estimate times, costs and resources</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trHeight w:val="474"/>
        </w:trPr>
        <w:tc>
          <w:tcPr>
            <w:tcW w:w="5386" w:type="dxa"/>
            <w:tcBorders>
              <w:top w:val="dotted" w:sz="4" w:space="0" w:color="auto"/>
              <w:left w:val="single" w:sz="18" w:space="0" w:color="auto"/>
              <w:bottom w:val="dotted" w:sz="4" w:space="0" w:color="auto"/>
            </w:tcBorders>
          </w:tcPr>
          <w:p w:rsidR="004D304D" w:rsidRPr="00F037C0" w:rsidRDefault="004D304D" w:rsidP="004D304D">
            <w:pPr>
              <w:pStyle w:val="ListParagraph"/>
              <w:numPr>
                <w:ilvl w:val="0"/>
                <w:numId w:val="10"/>
              </w:numPr>
              <w:spacing w:after="60"/>
              <w:ind w:left="601" w:hanging="283"/>
              <w:rPr>
                <w:rFonts w:ascii="Verdana" w:hAnsi="Verdana" w:cs="Verdana"/>
                <w:bCs/>
                <w:sz w:val="20"/>
              </w:rPr>
            </w:pPr>
            <w:r w:rsidRPr="00F037C0">
              <w:rPr>
                <w:rFonts w:ascii="Verdana" w:hAnsi="Verdana" w:cs="Verdana"/>
                <w:bCs/>
                <w:sz w:val="20"/>
              </w:rPr>
              <w:t>Compile work schedules and allocating resources</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trHeight w:val="474"/>
        </w:trPr>
        <w:tc>
          <w:tcPr>
            <w:tcW w:w="5386" w:type="dxa"/>
            <w:tcBorders>
              <w:top w:val="dotted" w:sz="4" w:space="0" w:color="auto"/>
              <w:left w:val="single" w:sz="18" w:space="0" w:color="auto"/>
              <w:bottom w:val="dotted" w:sz="4" w:space="0" w:color="auto"/>
            </w:tcBorders>
          </w:tcPr>
          <w:p w:rsidR="004D304D" w:rsidRDefault="004D304D" w:rsidP="004D304D">
            <w:pPr>
              <w:pStyle w:val="ListParagraph"/>
              <w:numPr>
                <w:ilvl w:val="0"/>
                <w:numId w:val="10"/>
              </w:numPr>
              <w:spacing w:after="60"/>
              <w:ind w:left="601" w:hanging="283"/>
              <w:rPr>
                <w:rFonts w:ascii="Verdana" w:hAnsi="Verdana" w:cs="Verdana"/>
                <w:bCs/>
                <w:sz w:val="20"/>
              </w:rPr>
            </w:pPr>
            <w:r w:rsidRPr="00F037C0">
              <w:rPr>
                <w:rFonts w:ascii="Verdana" w:hAnsi="Verdana" w:cs="Verdana"/>
                <w:bCs/>
                <w:sz w:val="20"/>
              </w:rPr>
              <w:t>Establish project recording systems for surveying    records and design changes</w:t>
            </w:r>
          </w:p>
          <w:p w:rsidR="004D304D" w:rsidRPr="00584380" w:rsidRDefault="004D304D" w:rsidP="0089366B">
            <w:pPr>
              <w:spacing w:after="60"/>
              <w:rPr>
                <w:rFonts w:cs="Verdana"/>
                <w:bCs/>
                <w:sz w:val="20"/>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D8663E" w:rsidRPr="001F2C64" w:rsidTr="004F0577">
        <w:tblPrEx>
          <w:tblBorders>
            <w:bottom w:val="single" w:sz="18" w:space="0" w:color="auto"/>
          </w:tblBorders>
        </w:tblPrEx>
        <w:trPr>
          <w:cantSplit/>
          <w:trHeight w:val="306"/>
        </w:trPr>
        <w:tc>
          <w:tcPr>
            <w:tcW w:w="5386" w:type="dxa"/>
            <w:tcBorders>
              <w:top w:val="single" w:sz="4" w:space="0" w:color="auto"/>
              <w:left w:val="single" w:sz="18"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Elements / Descriptors</w:t>
            </w:r>
          </w:p>
        </w:tc>
        <w:tc>
          <w:tcPr>
            <w:tcW w:w="1911" w:type="dxa"/>
            <w:tcBorders>
              <w:top w:val="single" w:sz="4" w:space="0" w:color="auto"/>
              <w:left w:val="dotted" w:sz="4" w:space="0" w:color="auto"/>
              <w:bottom w:val="dotted" w:sz="4" w:space="0" w:color="auto"/>
              <w:right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4" w:space="0" w:color="auto"/>
              <w:left w:val="dotted" w:sz="4"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4" w:space="0" w:color="auto"/>
              <w:bottom w:val="dotted" w:sz="4"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4" w:space="0" w:color="auto"/>
              <w:bottom w:val="dotted" w:sz="4" w:space="0" w:color="auto"/>
              <w:right w:val="single" w:sz="18" w:space="0" w:color="auto"/>
            </w:tcBorders>
          </w:tcPr>
          <w:p w:rsidR="00D8663E" w:rsidRPr="001F2C64" w:rsidRDefault="00D8663E" w:rsidP="00070779">
            <w:pPr>
              <w:jc w:val="center"/>
              <w:rPr>
                <w:rFonts w:cs="Calibri"/>
                <w:b/>
                <w:bCs/>
                <w:color w:val="auto"/>
                <w:sz w:val="20"/>
                <w:szCs w:val="20"/>
              </w:rPr>
            </w:pPr>
            <w:r w:rsidRPr="001F2C64">
              <w:rPr>
                <w:rFonts w:cs="Calibri"/>
                <w:b/>
                <w:bCs/>
                <w:color w:val="auto"/>
                <w:sz w:val="20"/>
                <w:szCs w:val="20"/>
              </w:rPr>
              <w:t>Assessors Comments</w:t>
            </w:r>
          </w:p>
        </w:tc>
      </w:tr>
      <w:tr w:rsidR="004D304D"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4D304D" w:rsidRPr="00F037C0" w:rsidRDefault="004D304D" w:rsidP="0089366B">
            <w:pPr>
              <w:spacing w:after="60"/>
              <w:rPr>
                <w:rFonts w:cs="Calibri"/>
                <w:b/>
                <w:bCs/>
                <w:sz w:val="20"/>
                <w:u w:val="single"/>
              </w:rPr>
            </w:pPr>
            <w:r>
              <w:rPr>
                <w:rFonts w:cs="Calibri"/>
                <w:b/>
                <w:bCs/>
                <w:sz w:val="20"/>
                <w:u w:val="single"/>
              </w:rPr>
              <w:t>UM</w:t>
            </w:r>
            <w:r w:rsidRPr="00F037C0">
              <w:rPr>
                <w:rFonts w:cs="Calibri"/>
                <w:b/>
                <w:bCs/>
                <w:sz w:val="20"/>
                <w:u w:val="single"/>
              </w:rPr>
              <w:t>.4</w:t>
            </w:r>
            <w:r w:rsidRPr="00F037C0">
              <w:rPr>
                <w:rFonts w:cs="Calibri"/>
                <w:b/>
                <w:bCs/>
                <w:sz w:val="20"/>
                <w:u w:val="single"/>
              </w:rPr>
              <w:tab/>
              <w:t xml:space="preserve"> Explain standard mining methods</w:t>
            </w:r>
          </w:p>
          <w:p w:rsidR="004D304D" w:rsidRPr="004D304D" w:rsidRDefault="004D304D" w:rsidP="0089366B">
            <w:pPr>
              <w:spacing w:after="60"/>
              <w:rPr>
                <w:i/>
                <w:color w:val="002060"/>
                <w:sz w:val="16"/>
                <w:szCs w:val="16"/>
              </w:rPr>
            </w:pPr>
          </w:p>
          <w:p w:rsidR="004D304D" w:rsidRPr="004D304D" w:rsidRDefault="004D304D" w:rsidP="0089366B">
            <w:pPr>
              <w:spacing w:after="60"/>
              <w:rPr>
                <w:rFonts w:cs="Calibri"/>
                <w:bCs/>
                <w:i/>
                <w:color w:val="002060"/>
                <w:sz w:val="16"/>
                <w:szCs w:val="16"/>
              </w:rPr>
            </w:pPr>
            <w:r w:rsidRPr="004D304D">
              <w:rPr>
                <w:i/>
                <w:color w:val="002060"/>
                <w:sz w:val="16"/>
                <w:szCs w:val="16"/>
              </w:rPr>
              <w:t>This requires the surveyor to understand mining methodologies and how surveyors interact with these operational and ancillary aspects of mining.</w:t>
            </w:r>
          </w:p>
          <w:p w:rsidR="004D304D" w:rsidRPr="004D304D" w:rsidRDefault="004D304D" w:rsidP="0089366B">
            <w:pPr>
              <w:spacing w:after="60"/>
              <w:rPr>
                <w:rFonts w:cs="Calibri"/>
                <w:bCs/>
                <w:sz w:val="16"/>
                <w:szCs w:val="16"/>
              </w:rPr>
            </w:pPr>
          </w:p>
          <w:p w:rsidR="004D304D" w:rsidRPr="00E107BE" w:rsidRDefault="004D304D" w:rsidP="0089366B">
            <w:pPr>
              <w:spacing w:after="60"/>
              <w:rPr>
                <w:sz w:val="20"/>
                <w:szCs w:val="20"/>
              </w:rPr>
            </w:pPr>
            <w:r w:rsidRPr="00E107BE">
              <w:rPr>
                <w:sz w:val="20"/>
                <w:szCs w:val="20"/>
              </w:rPr>
              <w:t>Applicants will need to demonstrate that they are able to:</w:t>
            </w:r>
          </w:p>
          <w:p w:rsidR="004D304D" w:rsidRPr="00EA1742" w:rsidRDefault="004D304D" w:rsidP="004D304D">
            <w:pPr>
              <w:numPr>
                <w:ilvl w:val="0"/>
                <w:numId w:val="11"/>
              </w:numPr>
              <w:tabs>
                <w:tab w:val="clear" w:pos="720"/>
                <w:tab w:val="num" w:pos="470"/>
              </w:tabs>
              <w:spacing w:after="60"/>
              <w:ind w:left="470" w:hanging="283"/>
              <w:rPr>
                <w:rFonts w:cs="Calibri"/>
                <w:sz w:val="20"/>
              </w:rPr>
            </w:pPr>
            <w:r w:rsidRPr="00E107BE">
              <w:rPr>
                <w:sz w:val="20"/>
                <w:szCs w:val="20"/>
              </w:rPr>
              <w:t>Describe different mining methods and their applications</w:t>
            </w: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4D304D" w:rsidRDefault="004D304D" w:rsidP="004D304D">
            <w:pPr>
              <w:numPr>
                <w:ilvl w:val="0"/>
                <w:numId w:val="11"/>
              </w:numPr>
              <w:tabs>
                <w:tab w:val="clear" w:pos="720"/>
                <w:tab w:val="num" w:pos="470"/>
              </w:tabs>
              <w:spacing w:after="60"/>
              <w:ind w:left="470" w:hanging="283"/>
              <w:rPr>
                <w:sz w:val="20"/>
                <w:szCs w:val="20"/>
              </w:rPr>
            </w:pPr>
            <w:r w:rsidRPr="00E107BE">
              <w:rPr>
                <w:sz w:val="20"/>
                <w:szCs w:val="20"/>
              </w:rPr>
              <w:t>Described methods of mine ventilation</w:t>
            </w:r>
          </w:p>
          <w:p w:rsidR="004D304D" w:rsidRPr="00FB5FA0" w:rsidRDefault="004D304D" w:rsidP="0089366B">
            <w:pPr>
              <w:spacing w:after="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4D304D" w:rsidRDefault="004D304D" w:rsidP="004D304D">
            <w:pPr>
              <w:numPr>
                <w:ilvl w:val="0"/>
                <w:numId w:val="11"/>
              </w:numPr>
              <w:tabs>
                <w:tab w:val="clear" w:pos="720"/>
                <w:tab w:val="num" w:pos="470"/>
              </w:tabs>
              <w:spacing w:after="60"/>
              <w:ind w:left="470" w:hanging="283"/>
              <w:rPr>
                <w:sz w:val="20"/>
                <w:szCs w:val="20"/>
              </w:rPr>
            </w:pPr>
            <w:r>
              <w:rPr>
                <w:sz w:val="20"/>
                <w:szCs w:val="20"/>
              </w:rPr>
              <w:t>Describe methods of ore</w:t>
            </w:r>
            <w:r w:rsidRPr="00E107BE">
              <w:rPr>
                <w:sz w:val="20"/>
                <w:szCs w:val="20"/>
              </w:rPr>
              <w:t xml:space="preserve"> haulage</w:t>
            </w:r>
          </w:p>
          <w:p w:rsidR="004D304D" w:rsidRPr="00F02CA4" w:rsidRDefault="004D304D" w:rsidP="0089366B">
            <w:pPr>
              <w:spacing w:after="60"/>
              <w:rPr>
                <w:sz w:val="20"/>
                <w:szCs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4D304D" w:rsidRDefault="004D304D" w:rsidP="004D304D">
            <w:pPr>
              <w:numPr>
                <w:ilvl w:val="0"/>
                <w:numId w:val="11"/>
              </w:numPr>
              <w:tabs>
                <w:tab w:val="clear" w:pos="720"/>
                <w:tab w:val="num" w:pos="470"/>
              </w:tabs>
              <w:spacing w:after="60"/>
              <w:ind w:left="470" w:hanging="283"/>
              <w:rPr>
                <w:sz w:val="20"/>
                <w:szCs w:val="20"/>
              </w:rPr>
            </w:pPr>
            <w:r w:rsidRPr="001A4A74">
              <w:rPr>
                <w:color w:val="000000" w:themeColor="text1"/>
                <w:sz w:val="20"/>
                <w:szCs w:val="20"/>
              </w:rPr>
              <w:t>Described requirements of mine monitoring and rehabilitation</w:t>
            </w:r>
          </w:p>
          <w:p w:rsidR="004D304D" w:rsidRPr="00FB5FA0" w:rsidRDefault="004D304D" w:rsidP="0089366B">
            <w:pPr>
              <w:spacing w:after="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D304D" w:rsidRPr="001F2C64" w:rsidTr="00D8663E">
        <w:tblPrEx>
          <w:tblBorders>
            <w:bottom w:val="single" w:sz="18" w:space="0" w:color="auto"/>
          </w:tblBorders>
        </w:tblPrEx>
        <w:trPr>
          <w:cantSplit/>
          <w:trHeight w:val="615"/>
        </w:trPr>
        <w:tc>
          <w:tcPr>
            <w:tcW w:w="5386" w:type="dxa"/>
            <w:tcBorders>
              <w:top w:val="single" w:sz="4" w:space="0" w:color="auto"/>
              <w:left w:val="single" w:sz="18" w:space="0" w:color="auto"/>
              <w:bottom w:val="dotted" w:sz="4" w:space="0" w:color="auto"/>
            </w:tcBorders>
          </w:tcPr>
          <w:p w:rsidR="004D304D" w:rsidRPr="00F02CA4" w:rsidRDefault="004D304D" w:rsidP="004D304D">
            <w:pPr>
              <w:numPr>
                <w:ilvl w:val="0"/>
                <w:numId w:val="11"/>
              </w:numPr>
              <w:tabs>
                <w:tab w:val="clear" w:pos="720"/>
                <w:tab w:val="num" w:pos="470"/>
              </w:tabs>
              <w:spacing w:after="60"/>
              <w:ind w:left="470" w:hanging="283"/>
              <w:rPr>
                <w:sz w:val="20"/>
                <w:szCs w:val="20"/>
              </w:rPr>
            </w:pPr>
            <w:r w:rsidRPr="001A4A74">
              <w:rPr>
                <w:color w:val="000000" w:themeColor="text1"/>
                <w:sz w:val="20"/>
                <w:szCs w:val="20"/>
              </w:rPr>
              <w:lastRenderedPageBreak/>
              <w:t>Describe hazards associated with underground metalliferous mines and how it influences mine surveying and surveys</w:t>
            </w:r>
            <w:r w:rsidRPr="00E107BE">
              <w:rPr>
                <w:sz w:val="20"/>
                <w:szCs w:val="20"/>
              </w:rPr>
              <w:t>.</w:t>
            </w:r>
          </w:p>
          <w:p w:rsidR="004D304D" w:rsidRPr="00FB5FA0" w:rsidRDefault="004D304D" w:rsidP="0089366B">
            <w:pPr>
              <w:spacing w:after="60"/>
              <w:ind w:left="3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D56AE0">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D56AE0">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D56AE0">
            <w:pPr>
              <w:spacing w:after="60"/>
              <w:rPr>
                <w:rFonts w:cs="Calibri"/>
                <w:color w:val="auto"/>
                <w:sz w:val="20"/>
                <w:szCs w:val="20"/>
              </w:rPr>
            </w:pPr>
          </w:p>
        </w:tc>
      </w:tr>
      <w:tr w:rsidR="004F0577" w:rsidRPr="001F2C64" w:rsidTr="004F0577">
        <w:tblPrEx>
          <w:tblBorders>
            <w:bottom w:val="single" w:sz="18" w:space="0" w:color="auto"/>
          </w:tblBorders>
        </w:tblPrEx>
        <w:trPr>
          <w:cantSplit/>
          <w:trHeight w:val="367"/>
        </w:trPr>
        <w:tc>
          <w:tcPr>
            <w:tcW w:w="5386" w:type="dxa"/>
            <w:tcBorders>
              <w:top w:val="single" w:sz="4" w:space="0" w:color="auto"/>
              <w:left w:val="single" w:sz="18"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Elements / Descriptors</w:t>
            </w:r>
          </w:p>
        </w:tc>
        <w:tc>
          <w:tcPr>
            <w:tcW w:w="1911" w:type="dxa"/>
            <w:tcBorders>
              <w:top w:val="single" w:sz="4" w:space="0" w:color="auto"/>
              <w:left w:val="dotted" w:sz="4" w:space="0" w:color="auto"/>
              <w:bottom w:val="dotted" w:sz="4" w:space="0" w:color="auto"/>
              <w:right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4" w:space="0" w:color="auto"/>
              <w:left w:val="dotted" w:sz="4"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4" w:space="0" w:color="auto"/>
              <w:bottom w:val="dotted" w:sz="4"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4" w:space="0" w:color="auto"/>
              <w:bottom w:val="dotted" w:sz="4" w:space="0" w:color="auto"/>
              <w:right w:val="single" w:sz="18" w:space="0" w:color="auto"/>
            </w:tcBorders>
          </w:tcPr>
          <w:p w:rsidR="004F0577" w:rsidRPr="001F2C64" w:rsidRDefault="004F0577" w:rsidP="009117FC">
            <w:pPr>
              <w:jc w:val="center"/>
              <w:rPr>
                <w:rFonts w:cs="Calibri"/>
                <w:b/>
                <w:bCs/>
                <w:color w:val="auto"/>
                <w:sz w:val="20"/>
                <w:szCs w:val="20"/>
              </w:rPr>
            </w:pPr>
            <w:r w:rsidRPr="001F2C64">
              <w:rPr>
                <w:rFonts w:cs="Calibri"/>
                <w:b/>
                <w:bCs/>
                <w:color w:val="auto"/>
                <w:sz w:val="20"/>
                <w:szCs w:val="20"/>
              </w:rPr>
              <w:t>Assessors Comments</w:t>
            </w:r>
          </w:p>
        </w:tc>
      </w:tr>
      <w:tr w:rsidR="004D304D" w:rsidRPr="001F2C64" w:rsidTr="00D8663E">
        <w:tblPrEx>
          <w:tblBorders>
            <w:bottom w:val="single" w:sz="18" w:space="0" w:color="auto"/>
          </w:tblBorders>
        </w:tblPrEx>
        <w:trPr>
          <w:cantSplit/>
          <w:trHeight w:val="1454"/>
        </w:trPr>
        <w:tc>
          <w:tcPr>
            <w:tcW w:w="5386" w:type="dxa"/>
            <w:tcBorders>
              <w:top w:val="single" w:sz="4" w:space="0" w:color="auto"/>
              <w:left w:val="single" w:sz="18" w:space="0" w:color="auto"/>
              <w:bottom w:val="dotted" w:sz="4" w:space="0" w:color="auto"/>
            </w:tcBorders>
          </w:tcPr>
          <w:p w:rsidR="004D304D" w:rsidRDefault="004D304D" w:rsidP="0089366B">
            <w:pPr>
              <w:spacing w:after="60"/>
              <w:rPr>
                <w:rFonts w:cs="Calibri"/>
                <w:b/>
                <w:bCs/>
                <w:color w:val="auto"/>
                <w:sz w:val="20"/>
                <w:szCs w:val="20"/>
                <w:u w:val="single"/>
              </w:rPr>
            </w:pPr>
            <w:r>
              <w:rPr>
                <w:rFonts w:cs="Calibri"/>
                <w:b/>
                <w:bCs/>
                <w:color w:val="auto"/>
                <w:sz w:val="20"/>
                <w:szCs w:val="20"/>
                <w:u w:val="single"/>
              </w:rPr>
              <w:t>UM</w:t>
            </w:r>
            <w:r w:rsidRPr="00571DEC">
              <w:rPr>
                <w:rFonts w:cs="Calibri"/>
                <w:b/>
                <w:bCs/>
                <w:color w:val="auto"/>
                <w:sz w:val="20"/>
                <w:szCs w:val="20"/>
                <w:u w:val="single"/>
              </w:rPr>
              <w:t xml:space="preserve">.5 </w:t>
            </w:r>
            <w:r w:rsidRPr="00571DEC">
              <w:rPr>
                <w:rFonts w:cs="Calibri"/>
                <w:b/>
                <w:bCs/>
                <w:color w:val="auto"/>
                <w:sz w:val="20"/>
                <w:szCs w:val="20"/>
                <w:u w:val="single"/>
              </w:rPr>
              <w:tab/>
              <w:t xml:space="preserve">Prepare plans suitable for lodgement </w:t>
            </w:r>
          </w:p>
          <w:p w:rsidR="004D304D" w:rsidRPr="004D304D" w:rsidRDefault="004D304D" w:rsidP="0089366B">
            <w:pPr>
              <w:spacing w:after="60"/>
              <w:rPr>
                <w:rFonts w:cs="Calibri"/>
                <w:bCs/>
                <w:color w:val="auto"/>
                <w:sz w:val="16"/>
                <w:szCs w:val="16"/>
              </w:rPr>
            </w:pPr>
          </w:p>
          <w:p w:rsidR="004D304D" w:rsidRPr="004D304D" w:rsidRDefault="004D304D" w:rsidP="0089366B">
            <w:pPr>
              <w:spacing w:after="60"/>
              <w:rPr>
                <w:i/>
                <w:color w:val="002060"/>
                <w:sz w:val="16"/>
                <w:szCs w:val="16"/>
              </w:rPr>
            </w:pPr>
            <w:r w:rsidRPr="004D304D">
              <w:rPr>
                <w:i/>
                <w:color w:val="002060"/>
                <w:sz w:val="16"/>
                <w:szCs w:val="16"/>
              </w:rPr>
              <w:t>The specific legislation and drafting standards referred to are:</w:t>
            </w:r>
          </w:p>
          <w:p w:rsidR="004D304D" w:rsidRPr="004D304D" w:rsidRDefault="004D304D" w:rsidP="0089366B">
            <w:pPr>
              <w:spacing w:after="60"/>
              <w:rPr>
                <w:i/>
                <w:color w:val="002060"/>
                <w:sz w:val="16"/>
                <w:szCs w:val="16"/>
              </w:rPr>
            </w:pPr>
            <w:r w:rsidRPr="004D304D">
              <w:rPr>
                <w:i/>
                <w:color w:val="002060"/>
                <w:sz w:val="16"/>
                <w:szCs w:val="16"/>
              </w:rPr>
              <w:t>Mining and Quarrying Safety and Health Act and Regs</w:t>
            </w:r>
          </w:p>
          <w:p w:rsidR="004D304D" w:rsidRPr="004D304D" w:rsidRDefault="004D304D" w:rsidP="0089366B">
            <w:pPr>
              <w:spacing w:after="60"/>
              <w:rPr>
                <w:i/>
                <w:color w:val="002060"/>
                <w:sz w:val="16"/>
                <w:szCs w:val="16"/>
              </w:rPr>
            </w:pPr>
            <w:r w:rsidRPr="004D304D">
              <w:rPr>
                <w:i/>
                <w:color w:val="002060"/>
                <w:sz w:val="16"/>
                <w:szCs w:val="16"/>
              </w:rPr>
              <w:t>Guidance  Note 19</w:t>
            </w:r>
          </w:p>
          <w:p w:rsidR="004D304D" w:rsidRPr="004D304D" w:rsidRDefault="004D304D" w:rsidP="0089366B">
            <w:pPr>
              <w:spacing w:after="60"/>
              <w:rPr>
                <w:rFonts w:cs="Calibri"/>
                <w:bCs/>
                <w:color w:val="auto"/>
                <w:sz w:val="16"/>
                <w:szCs w:val="16"/>
              </w:rPr>
            </w:pPr>
          </w:p>
          <w:p w:rsidR="004D304D" w:rsidRPr="00571DEC" w:rsidRDefault="004D304D" w:rsidP="0089366B">
            <w:pPr>
              <w:spacing w:after="60"/>
              <w:rPr>
                <w:rFonts w:cs="Calibri"/>
                <w:color w:val="auto"/>
                <w:sz w:val="20"/>
                <w:szCs w:val="20"/>
              </w:rPr>
            </w:pPr>
            <w:r w:rsidRPr="00571DEC">
              <w:rPr>
                <w:rFonts w:cs="Calibri"/>
                <w:color w:val="auto"/>
                <w:sz w:val="20"/>
                <w:szCs w:val="20"/>
              </w:rPr>
              <w:t xml:space="preserve">Applicants will need to demonstrate that they are able to: </w:t>
            </w:r>
          </w:p>
          <w:p w:rsidR="004D304D" w:rsidRDefault="004D304D" w:rsidP="004D304D">
            <w:pPr>
              <w:numPr>
                <w:ilvl w:val="0"/>
                <w:numId w:val="4"/>
              </w:numPr>
              <w:tabs>
                <w:tab w:val="clear" w:pos="720"/>
                <w:tab w:val="num" w:pos="28"/>
                <w:tab w:val="num" w:pos="318"/>
              </w:tabs>
              <w:spacing w:after="60"/>
              <w:ind w:left="612" w:hanging="425"/>
              <w:rPr>
                <w:rFonts w:cs="Calibri"/>
                <w:color w:val="auto"/>
                <w:sz w:val="20"/>
                <w:szCs w:val="20"/>
              </w:rPr>
            </w:pPr>
            <w:r>
              <w:rPr>
                <w:rFonts w:cs="Calibri"/>
                <w:color w:val="auto"/>
                <w:sz w:val="20"/>
                <w:szCs w:val="20"/>
              </w:rPr>
              <w:t xml:space="preserve"> </w:t>
            </w:r>
            <w:r w:rsidRPr="00E107BE">
              <w:rPr>
                <w:sz w:val="20"/>
              </w:rPr>
              <w:t>Prepare plans to meet the required working plans/drawings</w:t>
            </w:r>
            <w:r w:rsidRPr="00571DEC">
              <w:rPr>
                <w:rFonts w:cs="Calibri"/>
                <w:color w:val="auto"/>
                <w:sz w:val="20"/>
                <w:szCs w:val="20"/>
              </w:rPr>
              <w:t xml:space="preserve">. </w:t>
            </w:r>
          </w:p>
          <w:p w:rsidR="004D304D" w:rsidRPr="00FB5FA0" w:rsidRDefault="004D304D" w:rsidP="0089366B">
            <w:pPr>
              <w:spacing w:after="60"/>
              <w:ind w:left="3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EB6D3E">
        <w:tblPrEx>
          <w:tblBorders>
            <w:bottom w:val="single" w:sz="18" w:space="0" w:color="auto"/>
          </w:tblBorders>
        </w:tblPrEx>
        <w:trPr>
          <w:cantSplit/>
          <w:trHeight w:val="471"/>
        </w:trPr>
        <w:tc>
          <w:tcPr>
            <w:tcW w:w="5386" w:type="dxa"/>
            <w:tcBorders>
              <w:top w:val="single" w:sz="4" w:space="0" w:color="auto"/>
              <w:left w:val="single" w:sz="18" w:space="0" w:color="auto"/>
              <w:bottom w:val="dotted" w:sz="4" w:space="0" w:color="auto"/>
            </w:tcBorders>
          </w:tcPr>
          <w:p w:rsidR="004D304D" w:rsidRDefault="004D304D" w:rsidP="004D304D">
            <w:pPr>
              <w:numPr>
                <w:ilvl w:val="0"/>
                <w:numId w:val="4"/>
              </w:numPr>
              <w:tabs>
                <w:tab w:val="clear" w:pos="720"/>
                <w:tab w:val="num" w:pos="28"/>
                <w:tab w:val="num" w:pos="318"/>
              </w:tabs>
              <w:spacing w:after="60"/>
              <w:ind w:left="328" w:hanging="141"/>
              <w:rPr>
                <w:rFonts w:cs="Calibri"/>
                <w:color w:val="auto"/>
                <w:sz w:val="20"/>
                <w:szCs w:val="20"/>
              </w:rPr>
            </w:pPr>
            <w:r w:rsidRPr="00E107BE">
              <w:rPr>
                <w:sz w:val="20"/>
              </w:rPr>
              <w:t>Prepare statutory plans to meet the required standards</w:t>
            </w:r>
          </w:p>
          <w:p w:rsidR="004D304D" w:rsidRPr="00FB5FA0" w:rsidRDefault="004D304D" w:rsidP="0089366B">
            <w:pPr>
              <w:spacing w:after="60"/>
              <w:ind w:left="360"/>
              <w:rPr>
                <w:rFonts w:cs="Calibri"/>
                <w:sz w:val="20"/>
              </w:rPr>
            </w:pPr>
          </w:p>
        </w:tc>
        <w:tc>
          <w:tcPr>
            <w:tcW w:w="1911" w:type="dxa"/>
            <w:tcBorders>
              <w:top w:val="single"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single"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single"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single"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1710"/>
        </w:trPr>
        <w:tc>
          <w:tcPr>
            <w:tcW w:w="5386" w:type="dxa"/>
            <w:tcBorders>
              <w:top w:val="dotted" w:sz="4" w:space="0" w:color="auto"/>
              <w:left w:val="single" w:sz="18" w:space="0" w:color="auto"/>
              <w:bottom w:val="dotted" w:sz="4" w:space="0" w:color="auto"/>
            </w:tcBorders>
          </w:tcPr>
          <w:p w:rsidR="004D304D" w:rsidRPr="00F037C0" w:rsidRDefault="004D304D" w:rsidP="0089366B">
            <w:pPr>
              <w:spacing w:after="60"/>
              <w:rPr>
                <w:rFonts w:cs="Calibri"/>
                <w:b/>
                <w:sz w:val="20"/>
                <w:u w:val="single"/>
              </w:rPr>
            </w:pPr>
            <w:r>
              <w:rPr>
                <w:rFonts w:cs="Calibri"/>
                <w:b/>
                <w:sz w:val="20"/>
                <w:u w:val="single"/>
              </w:rPr>
              <w:t>UM</w:t>
            </w:r>
            <w:r w:rsidRPr="00F037C0">
              <w:rPr>
                <w:rFonts w:cs="Calibri"/>
                <w:b/>
                <w:sz w:val="20"/>
                <w:u w:val="single"/>
              </w:rPr>
              <w:t>.6</w:t>
            </w:r>
            <w:r w:rsidRPr="00F037C0">
              <w:rPr>
                <w:rFonts w:cs="Calibri"/>
                <w:b/>
                <w:sz w:val="20"/>
                <w:u w:val="single"/>
              </w:rPr>
              <w:tab/>
              <w:t xml:space="preserve"> Plan, organise, direct and control tasks associated with operational surveys</w:t>
            </w:r>
          </w:p>
          <w:p w:rsidR="004D304D" w:rsidRPr="004D304D" w:rsidRDefault="004D304D" w:rsidP="0089366B">
            <w:pPr>
              <w:autoSpaceDE w:val="0"/>
              <w:autoSpaceDN w:val="0"/>
              <w:adjustRightInd w:val="0"/>
              <w:rPr>
                <w:rFonts w:cs="Verdana"/>
                <w:i/>
                <w:color w:val="002060"/>
                <w:sz w:val="16"/>
                <w:szCs w:val="16"/>
              </w:rPr>
            </w:pPr>
            <w:r w:rsidRPr="004D304D">
              <w:rPr>
                <w:rFonts w:cs="Verdana"/>
                <w:i/>
                <w:color w:val="002060"/>
                <w:sz w:val="16"/>
                <w:szCs w:val="16"/>
              </w:rPr>
              <w:t>Surveyors are required to identify the routine operational surveys required to fulfil the surveying duties and operational requirements for the development and extraction of ore.</w:t>
            </w:r>
          </w:p>
          <w:p w:rsidR="004D304D" w:rsidRPr="004D304D" w:rsidRDefault="004D304D" w:rsidP="0089366B">
            <w:pPr>
              <w:autoSpaceDE w:val="0"/>
              <w:autoSpaceDN w:val="0"/>
              <w:adjustRightInd w:val="0"/>
              <w:rPr>
                <w:rFonts w:cs="Calibri"/>
                <w:i/>
                <w:color w:val="002060"/>
                <w:sz w:val="16"/>
                <w:szCs w:val="16"/>
              </w:rPr>
            </w:pPr>
          </w:p>
          <w:p w:rsidR="004D304D" w:rsidRPr="00F037C0" w:rsidRDefault="004D304D" w:rsidP="0089366B">
            <w:pPr>
              <w:spacing w:after="60"/>
              <w:rPr>
                <w:rFonts w:cs="Calibri"/>
                <w:sz w:val="20"/>
              </w:rPr>
            </w:pPr>
            <w:r w:rsidRPr="00F037C0">
              <w:rPr>
                <w:rFonts w:cs="Calibri"/>
                <w:sz w:val="20"/>
              </w:rPr>
              <w:t>Applicants will need to de</w:t>
            </w:r>
            <w:r>
              <w:rPr>
                <w:rFonts w:cs="Calibri"/>
                <w:sz w:val="20"/>
              </w:rPr>
              <w:t xml:space="preserve">monstrate that they are able to </w:t>
            </w:r>
            <w:r w:rsidRPr="00F037C0">
              <w:rPr>
                <w:rFonts w:cs="Calibri"/>
                <w:sz w:val="20"/>
              </w:rPr>
              <w:t xml:space="preserve">: </w:t>
            </w:r>
          </w:p>
          <w:p w:rsidR="004D304D" w:rsidRPr="00705B5F" w:rsidRDefault="004D304D" w:rsidP="004D304D">
            <w:pPr>
              <w:pStyle w:val="ListParagraph"/>
              <w:numPr>
                <w:ilvl w:val="0"/>
                <w:numId w:val="8"/>
              </w:numPr>
              <w:spacing w:after="60"/>
              <w:rPr>
                <w:rFonts w:ascii="Verdana" w:hAnsi="Verdana" w:cs="Calibri"/>
                <w:sz w:val="20"/>
              </w:rPr>
            </w:pPr>
            <w:r w:rsidRPr="001A4A74">
              <w:rPr>
                <w:rFonts w:ascii="Verdana" w:hAnsi="Verdana"/>
                <w:sz w:val="20"/>
                <w:lang w:val="en-AU"/>
              </w:rPr>
              <w:t>Describe various methods of surveying and technology used in underground metalliferous mines</w:t>
            </w:r>
            <w:r w:rsidRPr="00F037C0">
              <w:rPr>
                <w:rFonts w:ascii="Verdana" w:hAnsi="Verdana" w:cs="Calibri"/>
                <w:sz w:val="20"/>
              </w:rPr>
              <w:t>.</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532"/>
        </w:trPr>
        <w:tc>
          <w:tcPr>
            <w:tcW w:w="5386" w:type="dxa"/>
            <w:tcBorders>
              <w:top w:val="dotted" w:sz="4" w:space="0" w:color="auto"/>
              <w:left w:val="single" w:sz="18" w:space="0" w:color="auto"/>
              <w:bottom w:val="dotted" w:sz="4" w:space="0" w:color="auto"/>
            </w:tcBorders>
          </w:tcPr>
          <w:p w:rsidR="004D304D" w:rsidRPr="00F037C0" w:rsidRDefault="004D304D" w:rsidP="004D304D">
            <w:pPr>
              <w:pStyle w:val="ListParagraph"/>
              <w:numPr>
                <w:ilvl w:val="0"/>
                <w:numId w:val="8"/>
              </w:numPr>
              <w:spacing w:after="60"/>
              <w:rPr>
                <w:rFonts w:ascii="Verdana" w:hAnsi="Verdana" w:cs="Verdana"/>
                <w:sz w:val="20"/>
              </w:rPr>
            </w:pPr>
            <w:r w:rsidRPr="001A4A74">
              <w:rPr>
                <w:rFonts w:ascii="Verdana" w:hAnsi="Verdana"/>
                <w:sz w:val="20"/>
                <w:lang w:val="en-AU"/>
              </w:rPr>
              <w:t>Describe the survey limitations working in underground metalliferous mines</w:t>
            </w:r>
            <w:r w:rsidRPr="00F037C0">
              <w:rPr>
                <w:rFonts w:ascii="Verdana" w:hAnsi="Verdana" w:cs="Verdana"/>
                <w:sz w:val="20"/>
              </w:rPr>
              <w:t>.</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532"/>
        </w:trPr>
        <w:tc>
          <w:tcPr>
            <w:tcW w:w="5386" w:type="dxa"/>
            <w:tcBorders>
              <w:top w:val="dotted" w:sz="4" w:space="0" w:color="auto"/>
              <w:left w:val="single" w:sz="18" w:space="0" w:color="auto"/>
              <w:bottom w:val="dotted" w:sz="4" w:space="0" w:color="auto"/>
            </w:tcBorders>
          </w:tcPr>
          <w:p w:rsidR="004D304D" w:rsidRPr="00F037C0" w:rsidRDefault="004D304D" w:rsidP="004D304D">
            <w:pPr>
              <w:pStyle w:val="ListParagraph"/>
              <w:numPr>
                <w:ilvl w:val="0"/>
                <w:numId w:val="8"/>
              </w:numPr>
              <w:spacing w:after="60"/>
              <w:rPr>
                <w:rFonts w:ascii="Verdana" w:hAnsi="Verdana" w:cs="Verdana"/>
                <w:sz w:val="20"/>
              </w:rPr>
            </w:pPr>
            <w:r w:rsidRPr="001A4A74">
              <w:rPr>
                <w:rFonts w:ascii="Verdana" w:hAnsi="Verdana"/>
                <w:sz w:val="20"/>
                <w:lang w:val="en-AU"/>
              </w:rPr>
              <w:lastRenderedPageBreak/>
              <w:t>Compile plans for the use by mining personnel for development and production operations</w:t>
            </w:r>
            <w:r w:rsidRPr="00F037C0">
              <w:rPr>
                <w:rFonts w:ascii="Verdana" w:hAnsi="Verdana" w:cs="Verdana"/>
                <w:sz w:val="20"/>
              </w:rPr>
              <w:t>.</w:t>
            </w: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4F714D">
        <w:tblPrEx>
          <w:tblBorders>
            <w:bottom w:val="single" w:sz="18" w:space="0" w:color="auto"/>
          </w:tblBorders>
        </w:tblPrEx>
        <w:trPr>
          <w:cantSplit/>
          <w:trHeight w:val="532"/>
        </w:trPr>
        <w:tc>
          <w:tcPr>
            <w:tcW w:w="5386" w:type="dxa"/>
            <w:tcBorders>
              <w:top w:val="dotted" w:sz="4" w:space="0" w:color="auto"/>
              <w:left w:val="single" w:sz="18" w:space="0" w:color="auto"/>
              <w:bottom w:val="single" w:sz="2" w:space="0" w:color="auto"/>
            </w:tcBorders>
          </w:tcPr>
          <w:p w:rsidR="004D304D" w:rsidRPr="00F037C0" w:rsidRDefault="004D304D" w:rsidP="004D304D">
            <w:pPr>
              <w:pStyle w:val="ListParagraph"/>
              <w:numPr>
                <w:ilvl w:val="0"/>
                <w:numId w:val="8"/>
              </w:numPr>
              <w:spacing w:after="60"/>
              <w:rPr>
                <w:rFonts w:ascii="Verdana" w:hAnsi="Verdana" w:cs="Verdana"/>
                <w:sz w:val="20"/>
              </w:rPr>
            </w:pPr>
            <w:r w:rsidRPr="001A4A74">
              <w:rPr>
                <w:rFonts w:ascii="Verdana" w:hAnsi="Verdana"/>
                <w:sz w:val="20"/>
                <w:lang w:val="en-AU"/>
              </w:rPr>
              <w:t>Describe the surveys required for the development and extraction of ore from an underground mine</w:t>
            </w:r>
            <w:r w:rsidRPr="00F037C0">
              <w:rPr>
                <w:rFonts w:ascii="Verdana" w:hAnsi="Verdana" w:cs="Verdana"/>
                <w:sz w:val="20"/>
              </w:rPr>
              <w:t>.</w:t>
            </w:r>
          </w:p>
          <w:p w:rsidR="004D304D" w:rsidRPr="00F037C0" w:rsidRDefault="004D304D" w:rsidP="0089366B">
            <w:pPr>
              <w:rPr>
                <w:rFonts w:cs="Verdana"/>
                <w:sz w:val="20"/>
                <w:szCs w:val="20"/>
              </w:rPr>
            </w:pPr>
          </w:p>
        </w:tc>
        <w:tc>
          <w:tcPr>
            <w:tcW w:w="1911" w:type="dxa"/>
            <w:tcBorders>
              <w:top w:val="dotted" w:sz="4" w:space="0" w:color="auto"/>
              <w:left w:val="dotted" w:sz="4" w:space="0" w:color="auto"/>
              <w:bottom w:val="single" w:sz="2"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single" w:sz="2"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single" w:sz="2"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single" w:sz="2" w:space="0" w:color="auto"/>
              <w:right w:val="single" w:sz="18" w:space="0" w:color="auto"/>
            </w:tcBorders>
          </w:tcPr>
          <w:p w:rsidR="004D304D" w:rsidRPr="001F2C64" w:rsidRDefault="004D304D" w:rsidP="006B6E26">
            <w:pPr>
              <w:spacing w:after="60"/>
              <w:rPr>
                <w:rFonts w:cs="Calibri"/>
                <w:color w:val="auto"/>
                <w:sz w:val="20"/>
                <w:szCs w:val="20"/>
              </w:rPr>
            </w:pPr>
          </w:p>
        </w:tc>
      </w:tr>
      <w:tr w:rsidR="004F0577"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Elements / Descriptors</w:t>
            </w:r>
          </w:p>
        </w:tc>
        <w:tc>
          <w:tcPr>
            <w:tcW w:w="1911" w:type="dxa"/>
            <w:tcBorders>
              <w:top w:val="single" w:sz="2" w:space="0" w:color="auto"/>
              <w:left w:val="dotted" w:sz="4" w:space="0" w:color="auto"/>
              <w:bottom w:val="single" w:sz="2" w:space="0" w:color="auto"/>
              <w:right w:val="dotted" w:sz="4"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Evidence</w:t>
            </w:r>
          </w:p>
        </w:tc>
        <w:tc>
          <w:tcPr>
            <w:tcW w:w="1911" w:type="dxa"/>
            <w:tcBorders>
              <w:top w:val="single" w:sz="2" w:space="0" w:color="auto"/>
              <w:left w:val="dotted" w:sz="4"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Documents</w:t>
            </w:r>
          </w:p>
        </w:tc>
        <w:tc>
          <w:tcPr>
            <w:tcW w:w="2977" w:type="dxa"/>
            <w:tcBorders>
              <w:top w:val="single" w:sz="2" w:space="0" w:color="auto"/>
              <w:bottom w:val="single" w:sz="2"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Graduates Comments</w:t>
            </w:r>
          </w:p>
        </w:tc>
        <w:tc>
          <w:tcPr>
            <w:tcW w:w="2976" w:type="dxa"/>
            <w:tcBorders>
              <w:top w:val="single" w:sz="2" w:space="0" w:color="auto"/>
              <w:bottom w:val="single" w:sz="2" w:space="0" w:color="auto"/>
              <w:right w:val="single" w:sz="18" w:space="0" w:color="auto"/>
            </w:tcBorders>
          </w:tcPr>
          <w:p w:rsidR="004F0577" w:rsidRPr="001F2C64" w:rsidRDefault="004F0577" w:rsidP="00070779">
            <w:pPr>
              <w:jc w:val="center"/>
              <w:rPr>
                <w:rFonts w:cs="Calibri"/>
                <w:b/>
                <w:bCs/>
                <w:color w:val="auto"/>
                <w:sz w:val="20"/>
                <w:szCs w:val="20"/>
              </w:rPr>
            </w:pPr>
            <w:r w:rsidRPr="001F2C64">
              <w:rPr>
                <w:rFonts w:cs="Calibri"/>
                <w:b/>
                <w:bCs/>
                <w:color w:val="auto"/>
                <w:sz w:val="20"/>
                <w:szCs w:val="20"/>
              </w:rPr>
              <w:t>Assessors Comments</w:t>
            </w:r>
          </w:p>
        </w:tc>
      </w:tr>
      <w:tr w:rsidR="004D304D"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dotted" w:sz="4" w:space="0" w:color="auto"/>
            </w:tcBorders>
          </w:tcPr>
          <w:p w:rsidR="004D304D" w:rsidRPr="00F037C0" w:rsidRDefault="004D304D" w:rsidP="0089366B">
            <w:pPr>
              <w:spacing w:after="60"/>
              <w:rPr>
                <w:rFonts w:cs="Verdana"/>
                <w:b/>
                <w:sz w:val="20"/>
                <w:u w:val="single"/>
              </w:rPr>
            </w:pPr>
            <w:r>
              <w:rPr>
                <w:rFonts w:cs="Verdana"/>
                <w:b/>
                <w:sz w:val="20"/>
                <w:u w:val="single"/>
              </w:rPr>
              <w:t>UM</w:t>
            </w:r>
            <w:r w:rsidRPr="00F037C0">
              <w:rPr>
                <w:rFonts w:cs="Verdana"/>
                <w:b/>
                <w:sz w:val="20"/>
                <w:u w:val="single"/>
              </w:rPr>
              <w:t xml:space="preserve">. 7 </w:t>
            </w:r>
            <w:r w:rsidRPr="00F037C0">
              <w:rPr>
                <w:rFonts w:cs="Verdana"/>
                <w:b/>
                <w:sz w:val="20"/>
                <w:u w:val="single"/>
              </w:rPr>
              <w:tab/>
              <w:t>Perform data searches</w:t>
            </w:r>
          </w:p>
          <w:p w:rsidR="004D304D" w:rsidRPr="004D304D" w:rsidRDefault="004D304D" w:rsidP="0089366B">
            <w:pPr>
              <w:spacing w:after="60"/>
              <w:rPr>
                <w:rFonts w:cs="Verdana"/>
                <w:i/>
                <w:color w:val="002060"/>
                <w:sz w:val="16"/>
                <w:szCs w:val="16"/>
              </w:rPr>
            </w:pPr>
          </w:p>
          <w:p w:rsidR="004D304D" w:rsidRPr="004D304D" w:rsidRDefault="004D304D" w:rsidP="0089366B">
            <w:pPr>
              <w:spacing w:after="60"/>
              <w:rPr>
                <w:rFonts w:cs="Verdana"/>
                <w:i/>
                <w:color w:val="002060"/>
                <w:sz w:val="16"/>
                <w:szCs w:val="16"/>
              </w:rPr>
            </w:pPr>
            <w:r w:rsidRPr="004D304D">
              <w:rPr>
                <w:rFonts w:cs="Verdana"/>
                <w:i/>
                <w:color w:val="002060"/>
                <w:sz w:val="16"/>
                <w:szCs w:val="16"/>
              </w:rPr>
              <w:t>This element requires that a surveyor has shown that they have the ability to research numerous facilities to locate and verify historical data and identify its limitations.</w:t>
            </w:r>
          </w:p>
          <w:p w:rsidR="004D304D" w:rsidRPr="004D304D" w:rsidRDefault="004D304D" w:rsidP="0089366B">
            <w:pPr>
              <w:spacing w:after="60"/>
              <w:rPr>
                <w:rFonts w:cs="Verdana"/>
                <w:i/>
                <w:color w:val="002060"/>
                <w:sz w:val="16"/>
                <w:szCs w:val="16"/>
              </w:rPr>
            </w:pPr>
          </w:p>
          <w:p w:rsidR="004D304D" w:rsidRPr="00F037C0" w:rsidRDefault="004D304D" w:rsidP="0089366B">
            <w:pPr>
              <w:spacing w:after="60"/>
              <w:rPr>
                <w:rFonts w:cs="Verdana"/>
                <w:sz w:val="20"/>
              </w:rPr>
            </w:pPr>
            <w:r w:rsidRPr="00F037C0">
              <w:rPr>
                <w:rFonts w:cs="Verdana"/>
                <w:sz w:val="20"/>
              </w:rPr>
              <w:t>Applicants will need to demonstrate that they are able to :</w:t>
            </w:r>
          </w:p>
          <w:p w:rsidR="004D304D" w:rsidRPr="00F037C0" w:rsidRDefault="004D304D" w:rsidP="0089366B">
            <w:pPr>
              <w:spacing w:after="60"/>
              <w:rPr>
                <w:rFonts w:cs="Verdana"/>
                <w:color w:val="auto"/>
                <w:sz w:val="20"/>
                <w:szCs w:val="20"/>
              </w:rPr>
            </w:pPr>
          </w:p>
          <w:p w:rsidR="004D304D" w:rsidRPr="00F037C0" w:rsidRDefault="004D304D" w:rsidP="004D304D">
            <w:pPr>
              <w:pStyle w:val="ListParagraph"/>
              <w:numPr>
                <w:ilvl w:val="0"/>
                <w:numId w:val="7"/>
              </w:numPr>
              <w:spacing w:after="60"/>
              <w:rPr>
                <w:rFonts w:ascii="Verdana" w:hAnsi="Verdana" w:cs="Verdana"/>
                <w:sz w:val="20"/>
              </w:rPr>
            </w:pPr>
            <w:r w:rsidRPr="00F037C0">
              <w:rPr>
                <w:rFonts w:ascii="Verdana" w:hAnsi="Verdana" w:cs="Verdana"/>
                <w:sz w:val="20"/>
              </w:rPr>
              <w:t xml:space="preserve">Perform searches of current and historical data. </w:t>
            </w:r>
          </w:p>
          <w:p w:rsidR="004D304D" w:rsidRPr="00F037C0" w:rsidRDefault="004D304D" w:rsidP="0089366B">
            <w:pPr>
              <w:spacing w:after="60"/>
              <w:rPr>
                <w:rFonts w:cs="Verdana"/>
                <w:b/>
                <w:color w:val="auto"/>
                <w:sz w:val="20"/>
                <w:szCs w:val="20"/>
                <w:u w:val="single"/>
              </w:rPr>
            </w:pPr>
          </w:p>
        </w:tc>
        <w:tc>
          <w:tcPr>
            <w:tcW w:w="1911" w:type="dxa"/>
            <w:tcBorders>
              <w:top w:val="single" w:sz="2"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single" w:sz="2"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single" w:sz="2"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single" w:sz="2"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D304D" w:rsidRDefault="004D304D" w:rsidP="004D304D">
            <w:pPr>
              <w:pStyle w:val="ListParagraph"/>
              <w:numPr>
                <w:ilvl w:val="0"/>
                <w:numId w:val="7"/>
              </w:numPr>
              <w:spacing w:after="60"/>
              <w:rPr>
                <w:rFonts w:ascii="Verdana" w:hAnsi="Verdana" w:cs="Verdana"/>
                <w:sz w:val="20"/>
              </w:rPr>
            </w:pPr>
            <w:r w:rsidRPr="00F037C0">
              <w:rPr>
                <w:rFonts w:ascii="Verdana" w:hAnsi="Verdana" w:cs="Verdana"/>
                <w:sz w:val="20"/>
              </w:rPr>
              <w:t>Describe locations and availability of data for the purposes of historical searches.</w:t>
            </w:r>
          </w:p>
          <w:p w:rsidR="004D304D" w:rsidRPr="009D7B32" w:rsidRDefault="004D304D" w:rsidP="0089366B">
            <w:pPr>
              <w:spacing w:after="60"/>
              <w:rPr>
                <w:rFonts w:cs="Verdana"/>
                <w:sz w:val="20"/>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D304D" w:rsidRDefault="004D304D" w:rsidP="004D304D">
            <w:pPr>
              <w:pStyle w:val="Descriptor"/>
              <w:numPr>
                <w:ilvl w:val="0"/>
                <w:numId w:val="7"/>
              </w:numPr>
              <w:rPr>
                <w:rFonts w:ascii="Verdana" w:hAnsi="Verdana" w:cs="Calibri"/>
                <w:sz w:val="20"/>
                <w:szCs w:val="20"/>
                <w:lang w:eastAsia="en-AU"/>
              </w:rPr>
            </w:pPr>
            <w:r w:rsidRPr="00F43F49">
              <w:rPr>
                <w:rFonts w:ascii="Verdana" w:hAnsi="Verdana" w:cs="Calibri"/>
                <w:sz w:val="20"/>
                <w:szCs w:val="20"/>
                <w:lang w:eastAsia="en-AU"/>
              </w:rPr>
              <w:t>Describe the limitations of the data found</w:t>
            </w:r>
          </w:p>
          <w:p w:rsidR="004D304D" w:rsidRPr="00F037C0" w:rsidRDefault="004D304D" w:rsidP="0089366B">
            <w:pPr>
              <w:pStyle w:val="Descriptor"/>
              <w:numPr>
                <w:ilvl w:val="0"/>
                <w:numId w:val="0"/>
              </w:numPr>
              <w:ind w:left="1440" w:hanging="360"/>
              <w:rPr>
                <w:rFonts w:ascii="Verdana" w:hAnsi="Verdana" w:cs="Calibri"/>
                <w:sz w:val="20"/>
                <w:szCs w:val="20"/>
                <w:lang w:eastAsia="en-AU"/>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4F714D">
        <w:tblPrEx>
          <w:tblBorders>
            <w:bottom w:val="single" w:sz="18" w:space="0" w:color="auto"/>
          </w:tblBorders>
        </w:tblPrEx>
        <w:trPr>
          <w:cantSplit/>
          <w:trHeight w:val="285"/>
        </w:trPr>
        <w:tc>
          <w:tcPr>
            <w:tcW w:w="5386" w:type="dxa"/>
            <w:tcBorders>
              <w:top w:val="dotted" w:sz="4" w:space="0" w:color="auto"/>
              <w:left w:val="single" w:sz="18" w:space="0" w:color="auto"/>
              <w:bottom w:val="single" w:sz="2" w:space="0" w:color="auto"/>
            </w:tcBorders>
          </w:tcPr>
          <w:p w:rsidR="004D304D" w:rsidRDefault="004D304D" w:rsidP="004D304D">
            <w:pPr>
              <w:pStyle w:val="Descriptor"/>
              <w:numPr>
                <w:ilvl w:val="0"/>
                <w:numId w:val="7"/>
              </w:numPr>
              <w:rPr>
                <w:rFonts w:ascii="Verdana" w:hAnsi="Verdana" w:cs="Calibri"/>
                <w:sz w:val="20"/>
                <w:szCs w:val="20"/>
                <w:lang w:eastAsia="en-AU"/>
              </w:rPr>
            </w:pPr>
            <w:r w:rsidRPr="00F43F49">
              <w:rPr>
                <w:rFonts w:ascii="Verdana" w:hAnsi="Verdana" w:cs="Calibri"/>
                <w:sz w:val="20"/>
                <w:szCs w:val="20"/>
                <w:lang w:eastAsia="en-AU"/>
              </w:rPr>
              <w:t>Use relevant endorsements when using this data for current mining operations.</w:t>
            </w:r>
          </w:p>
          <w:p w:rsidR="004D304D" w:rsidRDefault="004D304D" w:rsidP="0089366B">
            <w:pPr>
              <w:pStyle w:val="Descriptor"/>
              <w:numPr>
                <w:ilvl w:val="0"/>
                <w:numId w:val="0"/>
              </w:numPr>
              <w:ind w:left="1440" w:hanging="360"/>
              <w:rPr>
                <w:rFonts w:ascii="Verdana" w:hAnsi="Verdana" w:cs="Calibri"/>
                <w:sz w:val="20"/>
                <w:szCs w:val="20"/>
                <w:lang w:eastAsia="en-AU"/>
              </w:rPr>
            </w:pPr>
          </w:p>
          <w:p w:rsidR="004D304D" w:rsidRDefault="004D304D" w:rsidP="0089366B">
            <w:pPr>
              <w:pStyle w:val="Descriptor"/>
              <w:numPr>
                <w:ilvl w:val="0"/>
                <w:numId w:val="0"/>
              </w:numPr>
              <w:ind w:left="1440" w:hanging="360"/>
              <w:rPr>
                <w:rFonts w:ascii="Verdana" w:hAnsi="Verdana" w:cs="Calibri"/>
                <w:sz w:val="20"/>
                <w:szCs w:val="20"/>
                <w:lang w:eastAsia="en-AU"/>
              </w:rPr>
            </w:pPr>
          </w:p>
          <w:p w:rsidR="004D304D" w:rsidRPr="00F037C0" w:rsidRDefault="004D304D" w:rsidP="0089366B">
            <w:pPr>
              <w:pStyle w:val="Descriptor"/>
              <w:numPr>
                <w:ilvl w:val="0"/>
                <w:numId w:val="0"/>
              </w:numPr>
              <w:ind w:left="1440" w:hanging="360"/>
              <w:rPr>
                <w:rFonts w:ascii="Verdana" w:hAnsi="Verdana" w:cs="Calibri"/>
                <w:sz w:val="20"/>
                <w:szCs w:val="20"/>
                <w:lang w:eastAsia="en-AU"/>
              </w:rPr>
            </w:pPr>
          </w:p>
        </w:tc>
        <w:tc>
          <w:tcPr>
            <w:tcW w:w="1911" w:type="dxa"/>
            <w:tcBorders>
              <w:top w:val="dotted" w:sz="4" w:space="0" w:color="auto"/>
              <w:left w:val="dotted" w:sz="4" w:space="0" w:color="auto"/>
              <w:bottom w:val="single" w:sz="2"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single" w:sz="2"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single" w:sz="2"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single" w:sz="2"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4F714D">
        <w:tblPrEx>
          <w:tblBorders>
            <w:bottom w:val="single" w:sz="18" w:space="0" w:color="auto"/>
          </w:tblBorders>
        </w:tblPrEx>
        <w:trPr>
          <w:cantSplit/>
          <w:trHeight w:val="285"/>
        </w:trPr>
        <w:tc>
          <w:tcPr>
            <w:tcW w:w="5386" w:type="dxa"/>
            <w:tcBorders>
              <w:top w:val="single" w:sz="2" w:space="0" w:color="auto"/>
              <w:left w:val="single" w:sz="18" w:space="0" w:color="auto"/>
              <w:bottom w:val="dotted" w:sz="4" w:space="0" w:color="auto"/>
            </w:tcBorders>
          </w:tcPr>
          <w:p w:rsidR="004D304D" w:rsidRPr="00F037C0" w:rsidRDefault="004D304D" w:rsidP="0089366B">
            <w:pPr>
              <w:spacing w:after="60"/>
              <w:rPr>
                <w:rFonts w:cs="Calibri"/>
                <w:b/>
                <w:bCs/>
                <w:sz w:val="20"/>
                <w:u w:val="single"/>
              </w:rPr>
            </w:pPr>
            <w:r>
              <w:rPr>
                <w:rFonts w:cs="Calibri"/>
                <w:b/>
                <w:bCs/>
                <w:sz w:val="20"/>
                <w:u w:val="single"/>
              </w:rPr>
              <w:lastRenderedPageBreak/>
              <w:t>UM</w:t>
            </w:r>
            <w:r w:rsidRPr="00F037C0">
              <w:rPr>
                <w:rFonts w:cs="Calibri"/>
                <w:b/>
                <w:bCs/>
                <w:sz w:val="20"/>
                <w:u w:val="single"/>
              </w:rPr>
              <w:t xml:space="preserve">. 8 </w:t>
            </w:r>
            <w:r w:rsidRPr="00F037C0">
              <w:rPr>
                <w:rFonts w:cs="Calibri"/>
                <w:b/>
                <w:bCs/>
                <w:sz w:val="20"/>
                <w:u w:val="single"/>
              </w:rPr>
              <w:tab/>
              <w:t xml:space="preserve">Establish, measure and adjust extensive mine control networks </w:t>
            </w:r>
          </w:p>
          <w:p w:rsidR="004D304D" w:rsidRDefault="004D304D" w:rsidP="0089366B">
            <w:pPr>
              <w:autoSpaceDE w:val="0"/>
              <w:autoSpaceDN w:val="0"/>
              <w:adjustRightInd w:val="0"/>
              <w:ind w:firstLine="317"/>
              <w:rPr>
                <w:rFonts w:cs="Verdana"/>
                <w:i/>
                <w:color w:val="002060"/>
                <w:sz w:val="20"/>
                <w:szCs w:val="20"/>
              </w:rPr>
            </w:pPr>
          </w:p>
          <w:p w:rsidR="004D304D" w:rsidRPr="0005223C" w:rsidRDefault="004D304D" w:rsidP="0089366B">
            <w:pPr>
              <w:autoSpaceDE w:val="0"/>
              <w:autoSpaceDN w:val="0"/>
              <w:adjustRightInd w:val="0"/>
              <w:rPr>
                <w:rFonts w:cs="Verdana"/>
                <w:i/>
                <w:color w:val="002060"/>
                <w:sz w:val="20"/>
                <w:szCs w:val="20"/>
              </w:rPr>
            </w:pPr>
            <w:r w:rsidRPr="0005223C">
              <w:rPr>
                <w:rFonts w:cs="Verdana"/>
                <w:i/>
                <w:color w:val="002060"/>
                <w:sz w:val="20"/>
                <w:szCs w:val="20"/>
              </w:rPr>
              <w:t>The element requires evidence that the applicant has completed control surveys that involve:</w:t>
            </w:r>
          </w:p>
          <w:p w:rsidR="004D304D" w:rsidRPr="0005223C" w:rsidRDefault="004D304D" w:rsidP="004D304D">
            <w:pPr>
              <w:numPr>
                <w:ilvl w:val="0"/>
                <w:numId w:val="12"/>
              </w:numPr>
              <w:autoSpaceDE w:val="0"/>
              <w:autoSpaceDN w:val="0"/>
              <w:adjustRightInd w:val="0"/>
              <w:rPr>
                <w:rFonts w:cs="Verdana"/>
                <w:i/>
                <w:color w:val="002060"/>
                <w:sz w:val="20"/>
                <w:szCs w:val="20"/>
              </w:rPr>
            </w:pPr>
            <w:r w:rsidRPr="0005223C">
              <w:rPr>
                <w:rFonts w:cs="Verdana"/>
                <w:i/>
                <w:color w:val="002060"/>
                <w:sz w:val="20"/>
                <w:szCs w:val="20"/>
              </w:rPr>
              <w:t>Networks of an enduring nature</w:t>
            </w:r>
          </w:p>
          <w:p w:rsidR="004D304D" w:rsidRPr="0005223C" w:rsidRDefault="004D304D" w:rsidP="004D304D">
            <w:pPr>
              <w:numPr>
                <w:ilvl w:val="0"/>
                <w:numId w:val="12"/>
              </w:numPr>
              <w:autoSpaceDE w:val="0"/>
              <w:autoSpaceDN w:val="0"/>
              <w:adjustRightInd w:val="0"/>
              <w:rPr>
                <w:rFonts w:cs="Verdana"/>
                <w:i/>
                <w:color w:val="002060"/>
                <w:sz w:val="20"/>
                <w:szCs w:val="20"/>
              </w:rPr>
            </w:pPr>
            <w:r w:rsidRPr="0005223C">
              <w:rPr>
                <w:rFonts w:cs="Verdana"/>
                <w:i/>
                <w:color w:val="002060"/>
                <w:sz w:val="20"/>
                <w:szCs w:val="20"/>
              </w:rPr>
              <w:t>Multiple interconnections between stations</w:t>
            </w:r>
          </w:p>
          <w:p w:rsidR="004D304D" w:rsidRPr="0005223C" w:rsidRDefault="004D304D" w:rsidP="004D304D">
            <w:pPr>
              <w:numPr>
                <w:ilvl w:val="0"/>
                <w:numId w:val="12"/>
              </w:numPr>
              <w:autoSpaceDE w:val="0"/>
              <w:autoSpaceDN w:val="0"/>
              <w:adjustRightInd w:val="0"/>
              <w:rPr>
                <w:rFonts w:cs="Verdana"/>
                <w:i/>
                <w:color w:val="002060"/>
                <w:sz w:val="20"/>
                <w:szCs w:val="20"/>
              </w:rPr>
            </w:pPr>
            <w:r w:rsidRPr="0005223C">
              <w:rPr>
                <w:rFonts w:cs="Verdana"/>
                <w:i/>
                <w:color w:val="002060"/>
                <w:sz w:val="20"/>
                <w:szCs w:val="20"/>
              </w:rPr>
              <w:t>Networks of substantial scale and complexity</w:t>
            </w:r>
          </w:p>
          <w:p w:rsidR="004D304D" w:rsidRDefault="004D304D" w:rsidP="0089366B">
            <w:pPr>
              <w:spacing w:after="60"/>
              <w:rPr>
                <w:rFonts w:cs="Calibri"/>
                <w:sz w:val="20"/>
              </w:rPr>
            </w:pPr>
          </w:p>
          <w:p w:rsidR="004D304D" w:rsidRPr="00F037C0" w:rsidRDefault="004D304D" w:rsidP="0089366B">
            <w:pPr>
              <w:spacing w:after="60"/>
              <w:rPr>
                <w:rFonts w:cs="Calibri"/>
                <w:color w:val="auto"/>
                <w:sz w:val="20"/>
                <w:szCs w:val="20"/>
              </w:rPr>
            </w:pPr>
            <w:r w:rsidRPr="00F037C0">
              <w:rPr>
                <w:rFonts w:cs="Calibri"/>
                <w:sz w:val="20"/>
              </w:rPr>
              <w:t xml:space="preserve">Applicants will need to demonstrate that they are able to : </w:t>
            </w:r>
          </w:p>
          <w:p w:rsidR="004D304D" w:rsidRDefault="004D304D" w:rsidP="004D304D">
            <w:pPr>
              <w:pStyle w:val="ListParagraph"/>
              <w:numPr>
                <w:ilvl w:val="0"/>
                <w:numId w:val="9"/>
              </w:numPr>
              <w:spacing w:after="60"/>
              <w:rPr>
                <w:rFonts w:ascii="Verdana" w:hAnsi="Verdana" w:cs="Calibri"/>
                <w:sz w:val="20"/>
              </w:rPr>
            </w:pPr>
            <w:r w:rsidRPr="007F0E30">
              <w:rPr>
                <w:rFonts w:ascii="Verdana" w:hAnsi="Verdana" w:cs="Calibri"/>
                <w:sz w:val="20"/>
                <w:lang w:val="en-AU"/>
              </w:rPr>
              <w:t>Establish project control networks using terrestrial measurements</w:t>
            </w:r>
            <w:r w:rsidRPr="00F037C0">
              <w:rPr>
                <w:rFonts w:ascii="Verdana" w:hAnsi="Verdana" w:cs="Calibri"/>
                <w:sz w:val="20"/>
              </w:rPr>
              <w:t>.</w:t>
            </w:r>
          </w:p>
          <w:p w:rsidR="004D304D" w:rsidRPr="00F037C0" w:rsidRDefault="004D304D" w:rsidP="0089366B">
            <w:pPr>
              <w:pStyle w:val="ListParagraph"/>
              <w:spacing w:after="60"/>
              <w:rPr>
                <w:rFonts w:ascii="Verdana" w:hAnsi="Verdana" w:cs="Calibri"/>
                <w:sz w:val="20"/>
              </w:rPr>
            </w:pPr>
          </w:p>
        </w:tc>
        <w:tc>
          <w:tcPr>
            <w:tcW w:w="1911" w:type="dxa"/>
            <w:tcBorders>
              <w:top w:val="single" w:sz="2"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single" w:sz="2"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single" w:sz="2"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single" w:sz="2"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D304D" w:rsidRDefault="004D304D" w:rsidP="004D304D">
            <w:pPr>
              <w:pStyle w:val="ListParagraph"/>
              <w:numPr>
                <w:ilvl w:val="0"/>
                <w:numId w:val="9"/>
              </w:numPr>
              <w:spacing w:after="60"/>
              <w:rPr>
                <w:rFonts w:ascii="Verdana" w:hAnsi="Verdana" w:cs="Calibri"/>
                <w:sz w:val="20"/>
              </w:rPr>
            </w:pPr>
            <w:r w:rsidRPr="00F037C0">
              <w:rPr>
                <w:rFonts w:ascii="Verdana" w:hAnsi="Verdana" w:cs="Calibri"/>
                <w:sz w:val="20"/>
              </w:rPr>
              <w:t>Re-establish and validate existing control networks</w:t>
            </w:r>
          </w:p>
          <w:p w:rsidR="004D304D" w:rsidRPr="00F037C0" w:rsidRDefault="004D304D" w:rsidP="0089366B">
            <w:pPr>
              <w:pStyle w:val="ListParagraph"/>
              <w:spacing w:after="60"/>
              <w:rPr>
                <w:rFonts w:ascii="Verdana" w:hAnsi="Verdana" w:cs="Calibri"/>
                <w:sz w:val="20"/>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D304D" w:rsidRDefault="004D304D" w:rsidP="004D304D">
            <w:pPr>
              <w:pStyle w:val="ListParagraph"/>
              <w:numPr>
                <w:ilvl w:val="0"/>
                <w:numId w:val="9"/>
              </w:numPr>
              <w:spacing w:after="60"/>
              <w:rPr>
                <w:rFonts w:ascii="Verdana" w:hAnsi="Verdana" w:cs="Calibri"/>
                <w:sz w:val="20"/>
              </w:rPr>
            </w:pPr>
            <w:r w:rsidRPr="00F037C0">
              <w:rPr>
                <w:rFonts w:ascii="Verdana" w:hAnsi="Verdana" w:cs="Calibri"/>
                <w:sz w:val="20"/>
              </w:rPr>
              <w:t>Evaluate and adjust measurements by appropriate adjustment methods</w:t>
            </w:r>
          </w:p>
          <w:p w:rsidR="004D304D" w:rsidRPr="00F037C0" w:rsidRDefault="004D304D" w:rsidP="0089366B">
            <w:pPr>
              <w:pStyle w:val="ListParagraph"/>
              <w:spacing w:after="60"/>
              <w:rPr>
                <w:rFonts w:ascii="Verdana" w:hAnsi="Verdana" w:cs="Calibri"/>
                <w:sz w:val="20"/>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D8663E">
        <w:tblPrEx>
          <w:tblBorders>
            <w:bottom w:val="single" w:sz="18" w:space="0" w:color="auto"/>
          </w:tblBorders>
        </w:tblPrEx>
        <w:trPr>
          <w:cantSplit/>
          <w:trHeight w:val="285"/>
        </w:trPr>
        <w:tc>
          <w:tcPr>
            <w:tcW w:w="5386" w:type="dxa"/>
            <w:tcBorders>
              <w:top w:val="dotted" w:sz="4" w:space="0" w:color="auto"/>
              <w:left w:val="single" w:sz="18" w:space="0" w:color="auto"/>
              <w:bottom w:val="dotted" w:sz="4" w:space="0" w:color="auto"/>
            </w:tcBorders>
          </w:tcPr>
          <w:p w:rsidR="004D304D" w:rsidRDefault="004D304D" w:rsidP="004D304D">
            <w:pPr>
              <w:pStyle w:val="ListParagraph"/>
              <w:numPr>
                <w:ilvl w:val="0"/>
                <w:numId w:val="9"/>
              </w:numPr>
              <w:spacing w:after="60"/>
              <w:rPr>
                <w:rFonts w:ascii="Verdana" w:hAnsi="Verdana" w:cs="Calibri"/>
                <w:sz w:val="20"/>
              </w:rPr>
            </w:pPr>
            <w:r w:rsidRPr="00F037C0">
              <w:rPr>
                <w:rFonts w:ascii="Verdana" w:hAnsi="Verdana" w:cs="Calibri"/>
                <w:sz w:val="20"/>
              </w:rPr>
              <w:t>Use adequate redundant measurements to validate data</w:t>
            </w:r>
          </w:p>
          <w:p w:rsidR="004D304D" w:rsidRPr="00F037C0" w:rsidRDefault="004D304D" w:rsidP="0089366B">
            <w:pPr>
              <w:pStyle w:val="ListParagraph"/>
              <w:spacing w:after="60"/>
              <w:rPr>
                <w:rFonts w:ascii="Verdana" w:hAnsi="Verdana" w:cs="Calibri"/>
                <w:sz w:val="20"/>
              </w:rPr>
            </w:pPr>
          </w:p>
        </w:tc>
        <w:tc>
          <w:tcPr>
            <w:tcW w:w="1911" w:type="dxa"/>
            <w:tcBorders>
              <w:top w:val="dotted" w:sz="4" w:space="0" w:color="auto"/>
              <w:left w:val="dotted" w:sz="4" w:space="0" w:color="auto"/>
              <w:bottom w:val="dotted" w:sz="4"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dotted" w:sz="4"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dotted" w:sz="4" w:space="0" w:color="auto"/>
              <w:right w:val="single" w:sz="18" w:space="0" w:color="auto"/>
            </w:tcBorders>
          </w:tcPr>
          <w:p w:rsidR="004D304D" w:rsidRPr="001F2C64" w:rsidRDefault="004D304D" w:rsidP="006B6E26">
            <w:pPr>
              <w:spacing w:after="60"/>
              <w:rPr>
                <w:rFonts w:cs="Calibri"/>
                <w:color w:val="auto"/>
                <w:sz w:val="20"/>
                <w:szCs w:val="20"/>
              </w:rPr>
            </w:pPr>
          </w:p>
        </w:tc>
      </w:tr>
      <w:tr w:rsidR="004D304D" w:rsidRPr="001F2C64" w:rsidTr="004F714D">
        <w:tblPrEx>
          <w:tblBorders>
            <w:bottom w:val="single" w:sz="18" w:space="0" w:color="auto"/>
          </w:tblBorders>
        </w:tblPrEx>
        <w:trPr>
          <w:cantSplit/>
          <w:trHeight w:val="285"/>
        </w:trPr>
        <w:tc>
          <w:tcPr>
            <w:tcW w:w="5386" w:type="dxa"/>
            <w:tcBorders>
              <w:top w:val="dotted" w:sz="4" w:space="0" w:color="auto"/>
              <w:left w:val="single" w:sz="18" w:space="0" w:color="auto"/>
              <w:bottom w:val="single" w:sz="12" w:space="0" w:color="auto"/>
            </w:tcBorders>
          </w:tcPr>
          <w:p w:rsidR="004D304D" w:rsidRDefault="004D304D" w:rsidP="004D304D">
            <w:pPr>
              <w:pStyle w:val="ListParagraph"/>
              <w:numPr>
                <w:ilvl w:val="0"/>
                <w:numId w:val="9"/>
              </w:numPr>
              <w:spacing w:after="60"/>
              <w:rPr>
                <w:rFonts w:ascii="Verdana" w:hAnsi="Verdana" w:cs="Calibri"/>
                <w:sz w:val="20"/>
              </w:rPr>
            </w:pPr>
            <w:r w:rsidRPr="00F037C0">
              <w:rPr>
                <w:rFonts w:ascii="Verdana" w:hAnsi="Verdana" w:cs="Calibri"/>
                <w:sz w:val="20"/>
              </w:rPr>
              <w:t>Analyse and critically evaluate the adjustment</w:t>
            </w:r>
          </w:p>
          <w:p w:rsidR="004D304D" w:rsidRPr="0005223C" w:rsidRDefault="004D304D" w:rsidP="0089366B">
            <w:pPr>
              <w:spacing w:after="60"/>
              <w:rPr>
                <w:rFonts w:cs="Calibri"/>
                <w:sz w:val="20"/>
              </w:rPr>
            </w:pPr>
          </w:p>
        </w:tc>
        <w:tc>
          <w:tcPr>
            <w:tcW w:w="1911" w:type="dxa"/>
            <w:tcBorders>
              <w:top w:val="dotted" w:sz="4" w:space="0" w:color="auto"/>
              <w:left w:val="dotted" w:sz="4" w:space="0" w:color="auto"/>
              <w:bottom w:val="single" w:sz="12" w:space="0" w:color="auto"/>
              <w:right w:val="dotted" w:sz="4" w:space="0" w:color="auto"/>
            </w:tcBorders>
          </w:tcPr>
          <w:p w:rsidR="004D304D" w:rsidRPr="001F2C64" w:rsidRDefault="004D304D" w:rsidP="006B6E26">
            <w:pPr>
              <w:spacing w:after="60"/>
              <w:rPr>
                <w:rFonts w:cs="Calibri"/>
                <w:color w:val="auto"/>
                <w:sz w:val="20"/>
                <w:szCs w:val="20"/>
              </w:rPr>
            </w:pPr>
          </w:p>
        </w:tc>
        <w:tc>
          <w:tcPr>
            <w:tcW w:w="1911" w:type="dxa"/>
            <w:tcBorders>
              <w:top w:val="dotted" w:sz="4" w:space="0" w:color="auto"/>
              <w:left w:val="dotted" w:sz="4" w:space="0" w:color="auto"/>
              <w:bottom w:val="single" w:sz="12" w:space="0" w:color="auto"/>
            </w:tcBorders>
          </w:tcPr>
          <w:p w:rsidR="004D304D" w:rsidRPr="001F2C64" w:rsidRDefault="004D304D" w:rsidP="006B6E26">
            <w:pPr>
              <w:spacing w:after="60"/>
              <w:rPr>
                <w:rFonts w:cs="Calibri"/>
                <w:color w:val="auto"/>
                <w:sz w:val="20"/>
                <w:szCs w:val="20"/>
              </w:rPr>
            </w:pPr>
          </w:p>
        </w:tc>
        <w:tc>
          <w:tcPr>
            <w:tcW w:w="2977" w:type="dxa"/>
            <w:tcBorders>
              <w:top w:val="dotted" w:sz="4" w:space="0" w:color="auto"/>
              <w:bottom w:val="single" w:sz="12" w:space="0" w:color="auto"/>
            </w:tcBorders>
          </w:tcPr>
          <w:p w:rsidR="004D304D" w:rsidRPr="001F2C64" w:rsidRDefault="004D304D" w:rsidP="006B6E26">
            <w:pPr>
              <w:spacing w:after="60"/>
              <w:rPr>
                <w:rFonts w:cs="Calibri"/>
                <w:color w:val="auto"/>
                <w:sz w:val="20"/>
                <w:szCs w:val="20"/>
              </w:rPr>
            </w:pPr>
          </w:p>
        </w:tc>
        <w:tc>
          <w:tcPr>
            <w:tcW w:w="2976" w:type="dxa"/>
            <w:tcBorders>
              <w:top w:val="dotted" w:sz="4" w:space="0" w:color="auto"/>
              <w:bottom w:val="single" w:sz="12" w:space="0" w:color="auto"/>
              <w:right w:val="single" w:sz="18" w:space="0" w:color="auto"/>
            </w:tcBorders>
          </w:tcPr>
          <w:p w:rsidR="004D304D" w:rsidRPr="001F2C64" w:rsidRDefault="004D304D" w:rsidP="006B6E26">
            <w:pPr>
              <w:spacing w:after="60"/>
              <w:rPr>
                <w:rFonts w:cs="Calibri"/>
                <w:color w:val="auto"/>
                <w:sz w:val="20"/>
                <w:szCs w:val="20"/>
              </w:rPr>
            </w:pPr>
          </w:p>
        </w:tc>
      </w:tr>
    </w:tbl>
    <w:p w:rsidR="00CE1841" w:rsidRPr="001F2C64" w:rsidRDefault="00CE1841" w:rsidP="00CE1841">
      <w:pPr>
        <w:pStyle w:val="Disclaimer"/>
        <w:rPr>
          <w:color w:val="auto"/>
        </w:rPr>
      </w:pPr>
    </w:p>
    <w:p w:rsidR="00F8456C" w:rsidRDefault="00F8456C" w:rsidP="00A77CBA">
      <w:pPr>
        <w:spacing w:after="200" w:line="276" w:lineRule="auto"/>
      </w:pPr>
    </w:p>
    <w:sectPr w:rsidR="00F8456C" w:rsidSect="00B47FC7">
      <w:headerReference w:type="default" r:id="rId16"/>
      <w:footerReference w:type="default" r:id="rId17"/>
      <w:headerReference w:type="first" r:id="rId18"/>
      <w:pgSz w:w="16838" w:h="11906" w:orient="landscape" w:code="9"/>
      <w:pgMar w:top="851" w:right="1103" w:bottom="284" w:left="567" w:header="567"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5" w:rsidRDefault="00AD3585" w:rsidP="00F40958">
      <w:r>
        <w:separator/>
      </w:r>
    </w:p>
  </w:endnote>
  <w:endnote w:type="continuationSeparator" w:id="0">
    <w:p w:rsidR="00AD3585" w:rsidRDefault="00AD3585" w:rsidP="00F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ankTable"/>
      <w:tblW w:w="0" w:type="auto"/>
      <w:tblLook w:val="04A0" w:firstRow="1" w:lastRow="0" w:firstColumn="1" w:lastColumn="0" w:noHBand="0" w:noVBand="1"/>
    </w:tblPr>
    <w:tblGrid>
      <w:gridCol w:w="6866"/>
      <w:gridCol w:w="2772"/>
    </w:tblGrid>
    <w:tr w:rsidR="000117C9" w:rsidRPr="007E5AED" w:rsidTr="004809F7">
      <w:tc>
        <w:tcPr>
          <w:tcW w:w="7054" w:type="dxa"/>
        </w:tcPr>
        <w:p w:rsidR="000117C9" w:rsidRPr="00333D6F" w:rsidRDefault="000117C9" w:rsidP="00345513">
          <w:pPr>
            <w:pStyle w:val="Footer"/>
            <w:rPr>
              <w:b/>
              <w:color w:val="C00D0D"/>
            </w:rPr>
          </w:pPr>
          <w:r>
            <w:rPr>
              <w:b/>
              <w:color w:val="C00D0D"/>
            </w:rPr>
            <w:t>O</w:t>
          </w:r>
          <w:r w:rsidRPr="00333D6F">
            <w:rPr>
              <w:b/>
              <w:color w:val="C00D0D"/>
            </w:rPr>
            <w:t>ffice Address</w:t>
          </w:r>
        </w:p>
        <w:p w:rsidR="000117C9" w:rsidRPr="007E5AED" w:rsidRDefault="000117C9" w:rsidP="00345513">
          <w:pPr>
            <w:pStyle w:val="Footer"/>
          </w:pPr>
          <w:r w:rsidRPr="007E5AED">
            <w:t>Unit 18, Level 4, Kenlynn Centre</w:t>
          </w:r>
        </w:p>
        <w:p w:rsidR="000117C9" w:rsidRPr="007E5AED" w:rsidRDefault="000117C9" w:rsidP="00345513">
          <w:pPr>
            <w:pStyle w:val="Footer"/>
          </w:pPr>
          <w:r w:rsidRPr="007E5AED">
            <w:t>457 Upper Edward Street</w:t>
          </w:r>
        </w:p>
        <w:p w:rsidR="000117C9" w:rsidRDefault="000117C9" w:rsidP="00345513">
          <w:pPr>
            <w:pStyle w:val="Footer"/>
          </w:pPr>
          <w:r w:rsidRPr="007E5AED">
            <w:t>Spring Hill QLD 4000</w:t>
          </w:r>
        </w:p>
        <w:p w:rsidR="000117C9" w:rsidRPr="007E5AED" w:rsidRDefault="000117C9" w:rsidP="00345513">
          <w:pPr>
            <w:pStyle w:val="Footer"/>
          </w:pPr>
        </w:p>
        <w:p w:rsidR="000117C9" w:rsidRPr="007E5AED" w:rsidRDefault="000117C9" w:rsidP="00345513">
          <w:pPr>
            <w:pStyle w:val="Footer"/>
          </w:pPr>
          <w:r w:rsidRPr="00333D6F">
            <w:rPr>
              <w:b/>
              <w:color w:val="C00D0D"/>
            </w:rPr>
            <w:t xml:space="preserve">T </w:t>
          </w:r>
          <w:r w:rsidRPr="007E5AED">
            <w:t>(07) 3839 7744</w:t>
          </w:r>
        </w:p>
        <w:p w:rsidR="000117C9" w:rsidRPr="007E5AED" w:rsidRDefault="000117C9" w:rsidP="00345513">
          <w:pPr>
            <w:pStyle w:val="Footer"/>
          </w:pPr>
          <w:r w:rsidRPr="00333D6F">
            <w:rPr>
              <w:b/>
              <w:color w:val="C00D0D"/>
            </w:rPr>
            <w:t>F</w:t>
          </w:r>
          <w:r w:rsidRPr="00F43546">
            <w:rPr>
              <w:b/>
            </w:rPr>
            <w:t xml:space="preserve"> </w:t>
          </w:r>
          <w:r>
            <w:t>(07) 3839 8341</w:t>
          </w:r>
        </w:p>
      </w:tc>
      <w:tc>
        <w:tcPr>
          <w:tcW w:w="2800" w:type="dxa"/>
        </w:tcPr>
        <w:p w:rsidR="000117C9" w:rsidRPr="00333D6F" w:rsidRDefault="000117C9" w:rsidP="00345513">
          <w:pPr>
            <w:pStyle w:val="Footer"/>
            <w:rPr>
              <w:b/>
              <w:color w:val="C00D0D"/>
            </w:rPr>
          </w:pPr>
          <w:r w:rsidRPr="00333D6F">
            <w:rPr>
              <w:b/>
              <w:color w:val="C00D0D"/>
            </w:rPr>
            <w:t>Postal Address</w:t>
          </w:r>
        </w:p>
        <w:p w:rsidR="000117C9" w:rsidRPr="007E5AED" w:rsidRDefault="000117C9" w:rsidP="00345513">
          <w:pPr>
            <w:pStyle w:val="Footer"/>
          </w:pPr>
          <w:r w:rsidRPr="007E5AED">
            <w:t>PO Box 656</w:t>
          </w:r>
        </w:p>
        <w:p w:rsidR="000117C9" w:rsidRDefault="000117C9" w:rsidP="00345513">
          <w:pPr>
            <w:pStyle w:val="Footer"/>
          </w:pPr>
          <w:r w:rsidRPr="007E5AED">
            <w:t>Spring Hill QLD 4004</w:t>
          </w:r>
        </w:p>
        <w:p w:rsidR="000117C9" w:rsidRPr="007E5AED" w:rsidRDefault="000117C9" w:rsidP="00345513">
          <w:pPr>
            <w:pStyle w:val="Footer"/>
          </w:pPr>
        </w:p>
        <w:p w:rsidR="000117C9" w:rsidRPr="007E5AED" w:rsidRDefault="000117C9" w:rsidP="00345513">
          <w:pPr>
            <w:pStyle w:val="Footer"/>
          </w:pPr>
          <w:r w:rsidRPr="00333D6F">
            <w:rPr>
              <w:b/>
              <w:color w:val="C00D0D"/>
            </w:rPr>
            <w:t>E</w:t>
          </w:r>
          <w:r w:rsidRPr="00333D6F">
            <w:rPr>
              <w:sz w:val="16"/>
            </w:rPr>
            <w:t xml:space="preserve"> </w:t>
          </w:r>
          <w:r>
            <w:t xml:space="preserve"> </w:t>
          </w:r>
          <w:r w:rsidRPr="007E5AED">
            <w:t>admin@sbq.com.au</w:t>
          </w:r>
        </w:p>
        <w:p w:rsidR="000117C9" w:rsidRPr="007E5AED" w:rsidRDefault="000117C9" w:rsidP="00345513">
          <w:pPr>
            <w:pStyle w:val="Footer"/>
          </w:pPr>
          <w:r w:rsidRPr="00333D6F">
            <w:rPr>
              <w:b/>
              <w:color w:val="C00D0D"/>
            </w:rPr>
            <w:t>W</w:t>
          </w:r>
          <w:r w:rsidRPr="007E5AED">
            <w:t xml:space="preserve"> www.sbq.com.au</w:t>
          </w:r>
        </w:p>
      </w:tc>
    </w:tr>
  </w:tbl>
  <w:p w:rsidR="000117C9" w:rsidRDefault="000117C9">
    <w:pPr>
      <w:pStyle w:val="Footer"/>
    </w:pPr>
  </w:p>
  <w:p w:rsidR="000117C9" w:rsidRDefault="00011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C9" w:rsidRPr="006F125E" w:rsidRDefault="000117C9">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Pr>
        <w:noProof/>
        <w:color w:val="17365D" w:themeColor="text2" w:themeShade="BF"/>
        <w:szCs w:val="17"/>
      </w:rPr>
      <w:t>3</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Pr>
        <w:noProof/>
        <w:color w:val="17365D" w:themeColor="text2" w:themeShade="BF"/>
        <w:szCs w:val="17"/>
      </w:rPr>
      <w:t>16</w:t>
    </w:r>
    <w:r w:rsidRPr="006F125E">
      <w:rPr>
        <w:color w:val="17365D" w:themeColor="text2" w:themeShade="BF"/>
        <w:szCs w:val="17"/>
      </w:rPr>
      <w:fldChar w:fldCharType="end"/>
    </w:r>
  </w:p>
  <w:p w:rsidR="000117C9" w:rsidRDefault="000117C9" w:rsidP="008E4DA1">
    <w:pPr>
      <w:autoSpaceDE w:val="0"/>
      <w:autoSpaceDN w:val="0"/>
      <w:adjustRightInd w:val="0"/>
      <w:jc w:val="center"/>
      <w:rPr>
        <w:rFonts w:ascii="MyriadPro-Regular" w:hAnsi="MyriadPro-Regular" w:cs="MyriadPro-Regula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ankTable"/>
      <w:tblW w:w="0" w:type="auto"/>
      <w:tblLook w:val="04A0" w:firstRow="1" w:lastRow="0" w:firstColumn="1" w:lastColumn="0" w:noHBand="0" w:noVBand="1"/>
    </w:tblPr>
    <w:tblGrid>
      <w:gridCol w:w="6897"/>
      <w:gridCol w:w="2741"/>
    </w:tblGrid>
    <w:tr w:rsidR="00AD3585" w:rsidRPr="007E5AED" w:rsidTr="004809F7">
      <w:tc>
        <w:tcPr>
          <w:tcW w:w="7054" w:type="dxa"/>
        </w:tcPr>
        <w:p w:rsidR="00AD3585" w:rsidRPr="007E5AED" w:rsidRDefault="00AD3585" w:rsidP="00345513">
          <w:pPr>
            <w:pStyle w:val="Footer"/>
          </w:pPr>
        </w:p>
      </w:tc>
      <w:tc>
        <w:tcPr>
          <w:tcW w:w="2800" w:type="dxa"/>
        </w:tcPr>
        <w:p w:rsidR="00AD3585" w:rsidRPr="007E5AED" w:rsidRDefault="00AD3585" w:rsidP="00345513">
          <w:pPr>
            <w:pStyle w:val="Footer"/>
          </w:pPr>
        </w:p>
      </w:tc>
    </w:tr>
  </w:tbl>
  <w:p w:rsidR="00C228CB" w:rsidRPr="006F125E" w:rsidRDefault="00C228CB" w:rsidP="00C228CB">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sidR="00E046E9">
      <w:rPr>
        <w:noProof/>
        <w:color w:val="17365D" w:themeColor="text2" w:themeShade="BF"/>
        <w:szCs w:val="17"/>
      </w:rPr>
      <w:t>2</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sidR="00E046E9">
      <w:rPr>
        <w:noProof/>
        <w:color w:val="17365D" w:themeColor="text2" w:themeShade="BF"/>
        <w:szCs w:val="17"/>
      </w:rPr>
      <w:t>8</w:t>
    </w:r>
    <w:r w:rsidRPr="006F125E">
      <w:rPr>
        <w:color w:val="17365D" w:themeColor="text2" w:themeShade="BF"/>
        <w:szCs w:val="17"/>
      </w:rPr>
      <w:fldChar w:fldCharType="end"/>
    </w:r>
  </w:p>
  <w:p w:rsidR="00AD3585" w:rsidRDefault="00AD3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Pr="00B92FC7" w:rsidRDefault="00B92FC7" w:rsidP="00B92FC7">
    <w:pPr>
      <w:pStyle w:val="Footer"/>
    </w:pP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sidRPr="006F125E">
      <w:rPr>
        <w:color w:val="548DD4" w:themeColor="text2" w:themeTint="99"/>
        <w:spacing w:val="60"/>
      </w:rPr>
      <w:t>Page</w:t>
    </w:r>
    <w:r w:rsidRPr="006F125E">
      <w:rPr>
        <w:color w:val="548DD4" w:themeColor="text2" w:themeTint="99"/>
      </w:rPr>
      <w:t xml:space="preserve"> </w:t>
    </w:r>
    <w:r w:rsidRPr="006F125E">
      <w:rPr>
        <w:color w:val="17365D" w:themeColor="text2" w:themeShade="BF"/>
      </w:rPr>
      <w:fldChar w:fldCharType="begin"/>
    </w:r>
    <w:r w:rsidRPr="006F125E">
      <w:rPr>
        <w:color w:val="17365D" w:themeColor="text2" w:themeShade="BF"/>
      </w:rPr>
      <w:instrText xml:space="preserve"> PAGE   \* MERGEFORMAT </w:instrText>
    </w:r>
    <w:r w:rsidRPr="006F125E">
      <w:rPr>
        <w:color w:val="17365D" w:themeColor="text2" w:themeShade="BF"/>
      </w:rPr>
      <w:fldChar w:fldCharType="separate"/>
    </w:r>
    <w:r w:rsidR="00E046E9">
      <w:rPr>
        <w:noProof/>
        <w:color w:val="17365D" w:themeColor="text2" w:themeShade="BF"/>
      </w:rPr>
      <w:t>4</w:t>
    </w:r>
    <w:r w:rsidRPr="006F125E">
      <w:rPr>
        <w:color w:val="17365D" w:themeColor="text2" w:themeShade="BF"/>
      </w:rPr>
      <w:fldChar w:fldCharType="end"/>
    </w:r>
    <w:r w:rsidRPr="006F125E">
      <w:rPr>
        <w:color w:val="17365D" w:themeColor="text2" w:themeShade="BF"/>
      </w:rPr>
      <w:t xml:space="preserve"> | </w:t>
    </w:r>
    <w:r w:rsidRPr="006F125E">
      <w:rPr>
        <w:color w:val="17365D" w:themeColor="text2" w:themeShade="BF"/>
      </w:rPr>
      <w:fldChar w:fldCharType="begin"/>
    </w:r>
    <w:r w:rsidRPr="006F125E">
      <w:rPr>
        <w:color w:val="17365D" w:themeColor="text2" w:themeShade="BF"/>
      </w:rPr>
      <w:instrText xml:space="preserve"> NUMPAGES  \* Arabic  \* MERGEFORMAT </w:instrText>
    </w:r>
    <w:r w:rsidRPr="006F125E">
      <w:rPr>
        <w:color w:val="17365D" w:themeColor="text2" w:themeShade="BF"/>
      </w:rPr>
      <w:fldChar w:fldCharType="separate"/>
    </w:r>
    <w:r w:rsidR="00E046E9">
      <w:rPr>
        <w:noProof/>
        <w:color w:val="17365D" w:themeColor="text2" w:themeShade="BF"/>
      </w:rPr>
      <w:t>8</w:t>
    </w:r>
    <w:r w:rsidRPr="006F125E">
      <w:rPr>
        <w:color w:val="17365D" w:themeColor="text2" w:themeShade="B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C7" w:rsidRPr="00B92FC7" w:rsidRDefault="00B92FC7" w:rsidP="00B92FC7">
    <w:pPr>
      <w:pStyle w:val="Footer"/>
    </w:pP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Pr>
        <w:color w:val="548DD4" w:themeColor="text2" w:themeTint="99"/>
        <w:spacing w:val="60"/>
      </w:rPr>
      <w:tab/>
    </w:r>
    <w:r w:rsidRPr="006F125E">
      <w:rPr>
        <w:color w:val="548DD4" w:themeColor="text2" w:themeTint="99"/>
        <w:spacing w:val="60"/>
      </w:rPr>
      <w:t>Page</w:t>
    </w:r>
    <w:r w:rsidRPr="006F125E">
      <w:rPr>
        <w:color w:val="548DD4" w:themeColor="text2" w:themeTint="99"/>
      </w:rPr>
      <w:t xml:space="preserve"> </w:t>
    </w:r>
    <w:r w:rsidRPr="006F125E">
      <w:rPr>
        <w:color w:val="17365D" w:themeColor="text2" w:themeShade="BF"/>
      </w:rPr>
      <w:fldChar w:fldCharType="begin"/>
    </w:r>
    <w:r w:rsidRPr="006F125E">
      <w:rPr>
        <w:color w:val="17365D" w:themeColor="text2" w:themeShade="BF"/>
      </w:rPr>
      <w:instrText xml:space="preserve"> PAGE   \* MERGEFORMAT </w:instrText>
    </w:r>
    <w:r w:rsidRPr="006F125E">
      <w:rPr>
        <w:color w:val="17365D" w:themeColor="text2" w:themeShade="BF"/>
      </w:rPr>
      <w:fldChar w:fldCharType="separate"/>
    </w:r>
    <w:r w:rsidR="00E046E9">
      <w:rPr>
        <w:noProof/>
        <w:color w:val="17365D" w:themeColor="text2" w:themeShade="BF"/>
      </w:rPr>
      <w:t>8</w:t>
    </w:r>
    <w:r w:rsidRPr="006F125E">
      <w:rPr>
        <w:color w:val="17365D" w:themeColor="text2" w:themeShade="BF"/>
      </w:rPr>
      <w:fldChar w:fldCharType="end"/>
    </w:r>
    <w:r w:rsidRPr="006F125E">
      <w:rPr>
        <w:color w:val="17365D" w:themeColor="text2" w:themeShade="BF"/>
      </w:rPr>
      <w:t xml:space="preserve"> | </w:t>
    </w:r>
    <w:r w:rsidRPr="006F125E">
      <w:rPr>
        <w:color w:val="17365D" w:themeColor="text2" w:themeShade="BF"/>
      </w:rPr>
      <w:fldChar w:fldCharType="begin"/>
    </w:r>
    <w:r w:rsidRPr="006F125E">
      <w:rPr>
        <w:color w:val="17365D" w:themeColor="text2" w:themeShade="BF"/>
      </w:rPr>
      <w:instrText xml:space="preserve"> NUMPAGES  \* Arabic  \* MERGEFORMAT </w:instrText>
    </w:r>
    <w:r w:rsidRPr="006F125E">
      <w:rPr>
        <w:color w:val="17365D" w:themeColor="text2" w:themeShade="BF"/>
      </w:rPr>
      <w:fldChar w:fldCharType="separate"/>
    </w:r>
    <w:r w:rsidR="00E046E9">
      <w:rPr>
        <w:noProof/>
        <w:color w:val="17365D" w:themeColor="text2" w:themeShade="BF"/>
      </w:rPr>
      <w:t>8</w:t>
    </w:r>
    <w:r w:rsidRPr="006F125E">
      <w:rPr>
        <w:color w:val="17365D" w:themeColor="text2" w:themeShade="BF"/>
      </w:rPr>
      <w:fldChar w:fldCharType="end"/>
    </w:r>
  </w:p>
  <w:p w:rsidR="00AD3585" w:rsidRPr="00B92FC7" w:rsidRDefault="00AD3585" w:rsidP="00B9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5" w:rsidRDefault="00AD3585" w:rsidP="00F40958">
      <w:r>
        <w:separator/>
      </w:r>
    </w:p>
  </w:footnote>
  <w:footnote w:type="continuationSeparator" w:id="0">
    <w:p w:rsidR="00AD3585" w:rsidRDefault="00AD3585" w:rsidP="00F4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C9" w:rsidRDefault="000117C9">
    <w:pPr>
      <w:pStyle w:val="Header"/>
    </w:pPr>
    <w:r>
      <w:rPr>
        <w:noProof/>
        <w:lang w:eastAsia="en-AU"/>
      </w:rPr>
      <w:drawing>
        <wp:anchor distT="0" distB="0" distL="114300" distR="114300" simplePos="0" relativeHeight="251662336" behindDoc="1" locked="0" layoutInCell="1" allowOverlap="1" wp14:anchorId="218FFEF7" wp14:editId="2C3501DA">
          <wp:simplePos x="0" y="0"/>
          <wp:positionH relativeFrom="page">
            <wp:align>left</wp:align>
          </wp:positionH>
          <wp:positionV relativeFrom="page">
            <wp:align>top</wp:align>
          </wp:positionV>
          <wp:extent cx="7560000" cy="2397600"/>
          <wp:effectExtent l="0" t="0" r="3175" b="3175"/>
          <wp:wrapThrough wrapText="bothSides">
            <wp:wrapPolygon edited="1">
              <wp:start x="0" y="0"/>
              <wp:lineTo x="0" y="9800"/>
              <wp:lineTo x="16404" y="9771"/>
              <wp:lineTo x="19832" y="21600"/>
              <wp:lineTo x="21555" y="21457"/>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397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1679"/>
      <w:docPartObj>
        <w:docPartGallery w:val="Page Numbers (Top of Page)"/>
        <w:docPartUnique/>
      </w:docPartObj>
    </w:sdtPr>
    <w:sdtEndPr/>
    <w:sdtContent>
      <w:p w:rsidR="000117C9" w:rsidRDefault="000117C9">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15</w:t>
        </w:r>
        <w:r>
          <w:rPr>
            <w:b/>
            <w:bCs/>
            <w:szCs w:val="24"/>
          </w:rPr>
          <w:fldChar w:fldCharType="end"/>
        </w:r>
      </w:p>
    </w:sdtContent>
  </w:sdt>
  <w:p w:rsidR="000117C9" w:rsidRPr="00113D1A" w:rsidRDefault="000117C9" w:rsidP="00244EE0">
    <w:pPr>
      <w:pStyle w:val="HeaderWhi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E" w:rsidRPr="00113D1A" w:rsidRDefault="00545A5E" w:rsidP="00545A5E">
    <w:pPr>
      <w:pStyle w:val="Disclaimer"/>
      <w:jc w:val="right"/>
    </w:pPr>
    <w:r>
      <w:rPr>
        <w:sz w:val="20"/>
        <w:szCs w:val="20"/>
      </w:rPr>
      <w:t>Executive Summary – Mining “UM” Framework</w:t>
    </w:r>
  </w:p>
  <w:p w:rsidR="00AD3585" w:rsidRDefault="00AD3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81245"/>
      <w:docPartObj>
        <w:docPartGallery w:val="Page Numbers (Top of Page)"/>
        <w:docPartUnique/>
      </w:docPartObj>
    </w:sdtPr>
    <w:sdtEndPr/>
    <w:sdtContent>
      <w:p w:rsidR="00AD3585" w:rsidRDefault="00AD3585">
        <w:pPr>
          <w:pStyle w:val="Header"/>
          <w:jc w:val="center"/>
        </w:pPr>
        <w:r>
          <w:t xml:space="preserve">Page </w:t>
        </w:r>
        <w:r w:rsidR="0045278B">
          <w:rPr>
            <w:b/>
            <w:bCs/>
            <w:szCs w:val="24"/>
          </w:rPr>
          <w:fldChar w:fldCharType="begin"/>
        </w:r>
        <w:r>
          <w:rPr>
            <w:b/>
            <w:bCs/>
          </w:rPr>
          <w:instrText xml:space="preserve"> PAGE </w:instrText>
        </w:r>
        <w:r w:rsidR="0045278B">
          <w:rPr>
            <w:b/>
            <w:bCs/>
            <w:szCs w:val="24"/>
          </w:rPr>
          <w:fldChar w:fldCharType="separate"/>
        </w:r>
        <w:r>
          <w:rPr>
            <w:b/>
            <w:bCs/>
            <w:noProof/>
          </w:rPr>
          <w:t>1</w:t>
        </w:r>
        <w:r w:rsidR="0045278B">
          <w:rPr>
            <w:b/>
            <w:bCs/>
            <w:szCs w:val="24"/>
          </w:rPr>
          <w:fldChar w:fldCharType="end"/>
        </w:r>
        <w:r>
          <w:t xml:space="preserve"> of </w:t>
        </w:r>
        <w:r w:rsidR="0045278B">
          <w:rPr>
            <w:b/>
            <w:bCs/>
            <w:szCs w:val="24"/>
          </w:rPr>
          <w:fldChar w:fldCharType="begin"/>
        </w:r>
        <w:r>
          <w:rPr>
            <w:b/>
            <w:bCs/>
          </w:rPr>
          <w:instrText xml:space="preserve"> NUMPAGES  </w:instrText>
        </w:r>
        <w:r w:rsidR="0045278B">
          <w:rPr>
            <w:b/>
            <w:bCs/>
            <w:szCs w:val="24"/>
          </w:rPr>
          <w:fldChar w:fldCharType="separate"/>
        </w:r>
        <w:r>
          <w:rPr>
            <w:b/>
            <w:bCs/>
            <w:noProof/>
          </w:rPr>
          <w:t>15</w:t>
        </w:r>
        <w:r w:rsidR="0045278B">
          <w:rPr>
            <w:b/>
            <w:bCs/>
            <w:szCs w:val="24"/>
          </w:rPr>
          <w:fldChar w:fldCharType="end"/>
        </w:r>
      </w:p>
    </w:sdtContent>
  </w:sdt>
  <w:p w:rsidR="00AD3585" w:rsidRPr="00113D1A" w:rsidRDefault="00AD3585" w:rsidP="00244EE0">
    <w:pPr>
      <w:pStyle w:val="HeaderWhi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76" w:rsidRPr="00113D1A" w:rsidRDefault="00257176" w:rsidP="00257176">
    <w:pPr>
      <w:pStyle w:val="Disclaimer"/>
      <w:jc w:val="right"/>
    </w:pPr>
    <w:r>
      <w:rPr>
        <w:sz w:val="20"/>
        <w:szCs w:val="20"/>
      </w:rPr>
      <w:t>Executive Summary – Mining “U</w:t>
    </w:r>
    <w:r w:rsidR="00545A5E">
      <w:rPr>
        <w:sz w:val="20"/>
        <w:szCs w:val="20"/>
      </w:rPr>
      <w:t>M</w:t>
    </w:r>
    <w:r>
      <w:rPr>
        <w:sz w:val="20"/>
        <w:szCs w:val="20"/>
      </w:rPr>
      <w:t>” Framework</w:t>
    </w:r>
  </w:p>
  <w:p w:rsidR="00AD3585" w:rsidRDefault="00AD35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Pr="00113D1A" w:rsidRDefault="00C26D1F" w:rsidP="00EF6988">
    <w:pPr>
      <w:pStyle w:val="Disclaimer"/>
      <w:jc w:val="right"/>
    </w:pPr>
    <w:r>
      <w:rPr>
        <w:sz w:val="20"/>
        <w:szCs w:val="20"/>
      </w:rPr>
      <w:t xml:space="preserve">Executive Summary – </w:t>
    </w:r>
    <w:r w:rsidR="000117C9">
      <w:rPr>
        <w:sz w:val="20"/>
        <w:szCs w:val="20"/>
      </w:rPr>
      <w:t>Mining “UM</w:t>
    </w:r>
    <w:r w:rsidR="00CE35EF">
      <w:rPr>
        <w:sz w:val="20"/>
        <w:szCs w:val="20"/>
      </w:rPr>
      <w:t>”</w:t>
    </w:r>
    <w:r w:rsidR="00AD3585">
      <w:rPr>
        <w:sz w:val="20"/>
        <w:szCs w:val="20"/>
      </w:rPr>
      <w:t xml:space="preserv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C22"/>
    <w:multiLevelType w:val="hybridMultilevel"/>
    <w:tmpl w:val="95E29D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AB5927"/>
    <w:multiLevelType w:val="hybridMultilevel"/>
    <w:tmpl w:val="C780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5152E"/>
    <w:multiLevelType w:val="hybridMultilevel"/>
    <w:tmpl w:val="9ADEC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B3785E"/>
    <w:multiLevelType w:val="hybridMultilevel"/>
    <w:tmpl w:val="18F61A18"/>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8E11B9"/>
    <w:multiLevelType w:val="hybridMultilevel"/>
    <w:tmpl w:val="0E88D99A"/>
    <w:lvl w:ilvl="0" w:tplc="268881B2">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6F78F1"/>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C6DA5"/>
    <w:multiLevelType w:val="hybridMultilevel"/>
    <w:tmpl w:val="2780E7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C70DDB"/>
    <w:multiLevelType w:val="multilevel"/>
    <w:tmpl w:val="8D78C6BE"/>
    <w:lvl w:ilvl="0">
      <w:start w:val="1"/>
      <w:numFmt w:val="bullet"/>
      <w:pStyle w:val="List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8"/>
        </w:tabs>
        <w:ind w:left="568" w:hanging="284"/>
      </w:pPr>
      <w:rPr>
        <w:rFonts w:ascii="Calibri" w:hAnsi="Calibri" w:hint="default"/>
        <w:color w:val="auto"/>
        <w:sz w:val="16"/>
      </w:rPr>
    </w:lvl>
    <w:lvl w:ilvl="2">
      <w:start w:val="1"/>
      <w:numFmt w:val="bullet"/>
      <w:lvlText w:val=""/>
      <w:lvlJc w:val="left"/>
      <w:pPr>
        <w:tabs>
          <w:tab w:val="num" w:pos="852"/>
        </w:tabs>
        <w:ind w:left="852" w:hanging="284"/>
      </w:pPr>
      <w:rPr>
        <w:rFonts w:ascii="Symbol" w:hAnsi="Symbol" w:hint="default"/>
        <w:color w:val="auto"/>
        <w:sz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70D576B3"/>
    <w:multiLevelType w:val="hybridMultilevel"/>
    <w:tmpl w:val="D4CE818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1C279BB"/>
    <w:multiLevelType w:val="hybridMultilevel"/>
    <w:tmpl w:val="B5762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512542"/>
    <w:multiLevelType w:val="multilevel"/>
    <w:tmpl w:val="CA98E8AA"/>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567"/>
        </w:tabs>
        <w:ind w:left="567" w:hanging="283"/>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1" w15:restartNumberingAfterBreak="0">
    <w:nsid w:val="7D196A8A"/>
    <w:multiLevelType w:val="hybridMultilevel"/>
    <w:tmpl w:val="6C348990"/>
    <w:lvl w:ilvl="0" w:tplc="04090001">
      <w:start w:val="1"/>
      <w:numFmt w:val="bullet"/>
      <w:lvlText w:val=""/>
      <w:lvlJc w:val="left"/>
      <w:pPr>
        <w:tabs>
          <w:tab w:val="num" w:pos="720"/>
        </w:tabs>
        <w:ind w:left="720" w:hanging="360"/>
      </w:pPr>
      <w:rPr>
        <w:rFonts w:ascii="Symbol" w:hAnsi="Symbol" w:hint="default"/>
      </w:rPr>
    </w:lvl>
    <w:lvl w:ilvl="1" w:tplc="27F65D2E">
      <w:start w:val="1"/>
      <w:numFmt w:val="bullet"/>
      <w:pStyle w:val="Descriptor"/>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F7"/>
    <w:rsid w:val="000004C0"/>
    <w:rsid w:val="00000786"/>
    <w:rsid w:val="00004739"/>
    <w:rsid w:val="0000526B"/>
    <w:rsid w:val="0000570E"/>
    <w:rsid w:val="00005D7E"/>
    <w:rsid w:val="000117C9"/>
    <w:rsid w:val="000239DB"/>
    <w:rsid w:val="00034B2A"/>
    <w:rsid w:val="00074C1C"/>
    <w:rsid w:val="00075396"/>
    <w:rsid w:val="0007703A"/>
    <w:rsid w:val="00086002"/>
    <w:rsid w:val="00086468"/>
    <w:rsid w:val="000913F1"/>
    <w:rsid w:val="00092F4C"/>
    <w:rsid w:val="00094674"/>
    <w:rsid w:val="000C65BD"/>
    <w:rsid w:val="000D7CF1"/>
    <w:rsid w:val="001128B9"/>
    <w:rsid w:val="00112B8B"/>
    <w:rsid w:val="00113604"/>
    <w:rsid w:val="00113D1A"/>
    <w:rsid w:val="00121463"/>
    <w:rsid w:val="0014493A"/>
    <w:rsid w:val="001449EB"/>
    <w:rsid w:val="00176FC9"/>
    <w:rsid w:val="00177D8E"/>
    <w:rsid w:val="001A170E"/>
    <w:rsid w:val="001A1A96"/>
    <w:rsid w:val="001A7881"/>
    <w:rsid w:val="001B02FC"/>
    <w:rsid w:val="001D017E"/>
    <w:rsid w:val="001D27BB"/>
    <w:rsid w:val="001E36BE"/>
    <w:rsid w:val="001E6061"/>
    <w:rsid w:val="001F2C64"/>
    <w:rsid w:val="001F3CCE"/>
    <w:rsid w:val="00203698"/>
    <w:rsid w:val="00224188"/>
    <w:rsid w:val="002259CC"/>
    <w:rsid w:val="00227ABE"/>
    <w:rsid w:val="002329F4"/>
    <w:rsid w:val="00241E4A"/>
    <w:rsid w:val="00244EE0"/>
    <w:rsid w:val="002526FF"/>
    <w:rsid w:val="00257176"/>
    <w:rsid w:val="0026084E"/>
    <w:rsid w:val="00287D6D"/>
    <w:rsid w:val="0029040E"/>
    <w:rsid w:val="002A7F91"/>
    <w:rsid w:val="002B494B"/>
    <w:rsid w:val="002C2868"/>
    <w:rsid w:val="002C5CA8"/>
    <w:rsid w:val="002D7A4B"/>
    <w:rsid w:val="002F058D"/>
    <w:rsid w:val="003059E3"/>
    <w:rsid w:val="00317C9E"/>
    <w:rsid w:val="0032041B"/>
    <w:rsid w:val="0032252E"/>
    <w:rsid w:val="003327E6"/>
    <w:rsid w:val="003443B9"/>
    <w:rsid w:val="00345513"/>
    <w:rsid w:val="0035325F"/>
    <w:rsid w:val="00372EE1"/>
    <w:rsid w:val="00381EE5"/>
    <w:rsid w:val="00386AD8"/>
    <w:rsid w:val="003A52D4"/>
    <w:rsid w:val="003A57FF"/>
    <w:rsid w:val="003B2BA2"/>
    <w:rsid w:val="003C44E7"/>
    <w:rsid w:val="003D5685"/>
    <w:rsid w:val="003E2135"/>
    <w:rsid w:val="003F518F"/>
    <w:rsid w:val="003F5FB6"/>
    <w:rsid w:val="004067ED"/>
    <w:rsid w:val="00416D17"/>
    <w:rsid w:val="0042650C"/>
    <w:rsid w:val="00435AA3"/>
    <w:rsid w:val="0043628A"/>
    <w:rsid w:val="00440203"/>
    <w:rsid w:val="0044024B"/>
    <w:rsid w:val="004467FA"/>
    <w:rsid w:val="004525D6"/>
    <w:rsid w:val="0045278B"/>
    <w:rsid w:val="004809F7"/>
    <w:rsid w:val="00481D26"/>
    <w:rsid w:val="004A7198"/>
    <w:rsid w:val="004B6E21"/>
    <w:rsid w:val="004C2BCD"/>
    <w:rsid w:val="004C587D"/>
    <w:rsid w:val="004C5EB5"/>
    <w:rsid w:val="004D304D"/>
    <w:rsid w:val="004F0577"/>
    <w:rsid w:val="004F714D"/>
    <w:rsid w:val="0050205A"/>
    <w:rsid w:val="00505152"/>
    <w:rsid w:val="0051056D"/>
    <w:rsid w:val="00527B97"/>
    <w:rsid w:val="00530862"/>
    <w:rsid w:val="00545A5E"/>
    <w:rsid w:val="00556C1D"/>
    <w:rsid w:val="00557D0F"/>
    <w:rsid w:val="00577620"/>
    <w:rsid w:val="005A190A"/>
    <w:rsid w:val="005B0A2F"/>
    <w:rsid w:val="005B0CBD"/>
    <w:rsid w:val="005B19AB"/>
    <w:rsid w:val="005B1A54"/>
    <w:rsid w:val="005C2545"/>
    <w:rsid w:val="005C3EBC"/>
    <w:rsid w:val="005D2B30"/>
    <w:rsid w:val="00603AF8"/>
    <w:rsid w:val="00615BA9"/>
    <w:rsid w:val="006226E2"/>
    <w:rsid w:val="00623548"/>
    <w:rsid w:val="0063683D"/>
    <w:rsid w:val="006651DA"/>
    <w:rsid w:val="006655B0"/>
    <w:rsid w:val="00677B25"/>
    <w:rsid w:val="00680BD9"/>
    <w:rsid w:val="00681E16"/>
    <w:rsid w:val="0068225C"/>
    <w:rsid w:val="0068373A"/>
    <w:rsid w:val="00686A65"/>
    <w:rsid w:val="006A7305"/>
    <w:rsid w:val="006B6E26"/>
    <w:rsid w:val="006E61E7"/>
    <w:rsid w:val="006F7889"/>
    <w:rsid w:val="006F7AAE"/>
    <w:rsid w:val="00707A72"/>
    <w:rsid w:val="007118CC"/>
    <w:rsid w:val="0071199A"/>
    <w:rsid w:val="00715338"/>
    <w:rsid w:val="007156A0"/>
    <w:rsid w:val="00721003"/>
    <w:rsid w:val="00725EAA"/>
    <w:rsid w:val="007375FA"/>
    <w:rsid w:val="007440EB"/>
    <w:rsid w:val="00744DD0"/>
    <w:rsid w:val="007479BE"/>
    <w:rsid w:val="00757553"/>
    <w:rsid w:val="00765AB9"/>
    <w:rsid w:val="00767FBC"/>
    <w:rsid w:val="007746D7"/>
    <w:rsid w:val="00785C61"/>
    <w:rsid w:val="00793BC9"/>
    <w:rsid w:val="00796E32"/>
    <w:rsid w:val="007B429D"/>
    <w:rsid w:val="007D532C"/>
    <w:rsid w:val="007D77EF"/>
    <w:rsid w:val="007E5202"/>
    <w:rsid w:val="007E5AED"/>
    <w:rsid w:val="007E692E"/>
    <w:rsid w:val="007F2C3A"/>
    <w:rsid w:val="007F5351"/>
    <w:rsid w:val="007F7025"/>
    <w:rsid w:val="0081041D"/>
    <w:rsid w:val="00814AC8"/>
    <w:rsid w:val="00825BD8"/>
    <w:rsid w:val="00842456"/>
    <w:rsid w:val="00846CD4"/>
    <w:rsid w:val="00862DF3"/>
    <w:rsid w:val="00866DBE"/>
    <w:rsid w:val="008702BD"/>
    <w:rsid w:val="0088023C"/>
    <w:rsid w:val="008874AE"/>
    <w:rsid w:val="00890B06"/>
    <w:rsid w:val="008956DC"/>
    <w:rsid w:val="008A4907"/>
    <w:rsid w:val="008B123C"/>
    <w:rsid w:val="008C0F74"/>
    <w:rsid w:val="008C3922"/>
    <w:rsid w:val="008C5B18"/>
    <w:rsid w:val="008D47DB"/>
    <w:rsid w:val="008E4DA1"/>
    <w:rsid w:val="008F0ABB"/>
    <w:rsid w:val="00906465"/>
    <w:rsid w:val="00944CB3"/>
    <w:rsid w:val="00956A0C"/>
    <w:rsid w:val="00966FFA"/>
    <w:rsid w:val="00975A76"/>
    <w:rsid w:val="00987540"/>
    <w:rsid w:val="00993954"/>
    <w:rsid w:val="00993C66"/>
    <w:rsid w:val="009A7270"/>
    <w:rsid w:val="009A735F"/>
    <w:rsid w:val="009B2EEF"/>
    <w:rsid w:val="009B5A9B"/>
    <w:rsid w:val="009C0850"/>
    <w:rsid w:val="009C0FB0"/>
    <w:rsid w:val="009C6963"/>
    <w:rsid w:val="009E5A63"/>
    <w:rsid w:val="009F0BB4"/>
    <w:rsid w:val="00A060FD"/>
    <w:rsid w:val="00A07D89"/>
    <w:rsid w:val="00A25E53"/>
    <w:rsid w:val="00A45C6D"/>
    <w:rsid w:val="00A546A9"/>
    <w:rsid w:val="00A57B3C"/>
    <w:rsid w:val="00A60B1A"/>
    <w:rsid w:val="00A6230A"/>
    <w:rsid w:val="00A62AC5"/>
    <w:rsid w:val="00A67278"/>
    <w:rsid w:val="00A77CBA"/>
    <w:rsid w:val="00A84936"/>
    <w:rsid w:val="00A869A2"/>
    <w:rsid w:val="00AA0882"/>
    <w:rsid w:val="00AA11F9"/>
    <w:rsid w:val="00AA501D"/>
    <w:rsid w:val="00AB3C11"/>
    <w:rsid w:val="00AD1CD1"/>
    <w:rsid w:val="00AD350A"/>
    <w:rsid w:val="00AD3585"/>
    <w:rsid w:val="00AF4929"/>
    <w:rsid w:val="00B112C7"/>
    <w:rsid w:val="00B16929"/>
    <w:rsid w:val="00B25500"/>
    <w:rsid w:val="00B2793A"/>
    <w:rsid w:val="00B32746"/>
    <w:rsid w:val="00B43C29"/>
    <w:rsid w:val="00B44CBA"/>
    <w:rsid w:val="00B47FC7"/>
    <w:rsid w:val="00B5373A"/>
    <w:rsid w:val="00B60AF2"/>
    <w:rsid w:val="00B73439"/>
    <w:rsid w:val="00B80FEF"/>
    <w:rsid w:val="00B92FC7"/>
    <w:rsid w:val="00B94837"/>
    <w:rsid w:val="00BA0892"/>
    <w:rsid w:val="00BB53A6"/>
    <w:rsid w:val="00BC30D5"/>
    <w:rsid w:val="00BE15EC"/>
    <w:rsid w:val="00BF1012"/>
    <w:rsid w:val="00C228CB"/>
    <w:rsid w:val="00C247DF"/>
    <w:rsid w:val="00C26D1F"/>
    <w:rsid w:val="00C32A3C"/>
    <w:rsid w:val="00C33182"/>
    <w:rsid w:val="00C52519"/>
    <w:rsid w:val="00C560D2"/>
    <w:rsid w:val="00C561F1"/>
    <w:rsid w:val="00C57D29"/>
    <w:rsid w:val="00C6196B"/>
    <w:rsid w:val="00C64BB6"/>
    <w:rsid w:val="00C810D0"/>
    <w:rsid w:val="00C8592A"/>
    <w:rsid w:val="00C8619F"/>
    <w:rsid w:val="00C86BE9"/>
    <w:rsid w:val="00CB14C9"/>
    <w:rsid w:val="00CC3CD7"/>
    <w:rsid w:val="00CD4F6D"/>
    <w:rsid w:val="00CD732A"/>
    <w:rsid w:val="00CE1841"/>
    <w:rsid w:val="00CE35EF"/>
    <w:rsid w:val="00CE3F62"/>
    <w:rsid w:val="00CE668C"/>
    <w:rsid w:val="00CF66F1"/>
    <w:rsid w:val="00D54951"/>
    <w:rsid w:val="00D56AE0"/>
    <w:rsid w:val="00D71EEB"/>
    <w:rsid w:val="00D72D44"/>
    <w:rsid w:val="00D75D5C"/>
    <w:rsid w:val="00D82CD0"/>
    <w:rsid w:val="00D84A17"/>
    <w:rsid w:val="00D8663E"/>
    <w:rsid w:val="00DB1146"/>
    <w:rsid w:val="00DB46E2"/>
    <w:rsid w:val="00DB5A84"/>
    <w:rsid w:val="00DE6F61"/>
    <w:rsid w:val="00DF058F"/>
    <w:rsid w:val="00DF060D"/>
    <w:rsid w:val="00E02C60"/>
    <w:rsid w:val="00E046E9"/>
    <w:rsid w:val="00E04CE7"/>
    <w:rsid w:val="00E10256"/>
    <w:rsid w:val="00E11DBA"/>
    <w:rsid w:val="00E200C5"/>
    <w:rsid w:val="00E54050"/>
    <w:rsid w:val="00E54AEC"/>
    <w:rsid w:val="00E61CFF"/>
    <w:rsid w:val="00E65F3C"/>
    <w:rsid w:val="00E74E92"/>
    <w:rsid w:val="00E93E02"/>
    <w:rsid w:val="00EB1DA1"/>
    <w:rsid w:val="00EB6D3E"/>
    <w:rsid w:val="00EC5996"/>
    <w:rsid w:val="00EC7748"/>
    <w:rsid w:val="00EE3159"/>
    <w:rsid w:val="00EF179B"/>
    <w:rsid w:val="00EF35FF"/>
    <w:rsid w:val="00EF6988"/>
    <w:rsid w:val="00F337C0"/>
    <w:rsid w:val="00F40958"/>
    <w:rsid w:val="00F71BDD"/>
    <w:rsid w:val="00F8456C"/>
    <w:rsid w:val="00FA0A65"/>
    <w:rsid w:val="00FB2978"/>
    <w:rsid w:val="00FD0164"/>
    <w:rsid w:val="00FD466A"/>
    <w:rsid w:val="00FD79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4EA0606-164E-4049-BDCE-B3501B6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A9"/>
    <w:pPr>
      <w:spacing w:after="0" w:line="240" w:lineRule="auto"/>
    </w:pPr>
    <w:rPr>
      <w:rFonts w:ascii="Verdana" w:hAnsi="Verdana"/>
      <w:color w:val="1D1D1B"/>
      <w:sz w:val="17"/>
    </w:rPr>
  </w:style>
  <w:style w:type="paragraph" w:styleId="Heading1">
    <w:name w:val="heading 1"/>
    <w:basedOn w:val="Normal"/>
    <w:next w:val="Normal"/>
    <w:link w:val="Heading1Char"/>
    <w:uiPriority w:val="9"/>
    <w:qFormat/>
    <w:rsid w:val="0088023C"/>
    <w:pPr>
      <w:keepNext/>
      <w:keepLines/>
      <w:spacing w:before="240" w:after="120"/>
      <w:outlineLvl w:val="0"/>
    </w:pPr>
    <w:rPr>
      <w:rFonts w:eastAsiaTheme="majorEastAsia" w:cstheme="majorBidi"/>
      <w:bCs/>
      <w:caps/>
      <w:sz w:val="24"/>
      <w:szCs w:val="28"/>
    </w:rPr>
  </w:style>
  <w:style w:type="paragraph" w:styleId="Heading2">
    <w:name w:val="heading 2"/>
    <w:basedOn w:val="Normal"/>
    <w:next w:val="Normal"/>
    <w:link w:val="Heading2Char"/>
    <w:uiPriority w:val="9"/>
    <w:unhideWhenUsed/>
    <w:rsid w:val="0088023C"/>
    <w:pPr>
      <w:spacing w:before="3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7"/>
    <w:pPr>
      <w:tabs>
        <w:tab w:val="center" w:pos="4513"/>
        <w:tab w:val="right" w:pos="9026"/>
      </w:tabs>
    </w:pPr>
    <w:rPr>
      <w:caps/>
      <w:sz w:val="24"/>
    </w:rPr>
  </w:style>
  <w:style w:type="character" w:customStyle="1" w:styleId="HeaderChar">
    <w:name w:val="Header Char"/>
    <w:basedOn w:val="DefaultParagraphFont"/>
    <w:link w:val="Header"/>
    <w:uiPriority w:val="99"/>
    <w:rsid w:val="00E04CE7"/>
    <w:rPr>
      <w:rFonts w:ascii="Arial" w:hAnsi="Arial"/>
      <w:caps/>
      <w:sz w:val="24"/>
    </w:rPr>
  </w:style>
  <w:style w:type="paragraph" w:styleId="Footer">
    <w:name w:val="footer"/>
    <w:basedOn w:val="Normal"/>
    <w:link w:val="FooterChar"/>
    <w:uiPriority w:val="99"/>
    <w:unhideWhenUsed/>
    <w:rsid w:val="007E5AED"/>
    <w:pPr>
      <w:tabs>
        <w:tab w:val="center" w:pos="4513"/>
        <w:tab w:val="right" w:pos="9026"/>
      </w:tabs>
    </w:pPr>
    <w:rPr>
      <w:szCs w:val="17"/>
    </w:rPr>
  </w:style>
  <w:style w:type="character" w:customStyle="1" w:styleId="FooterChar">
    <w:name w:val="Footer Char"/>
    <w:basedOn w:val="DefaultParagraphFont"/>
    <w:link w:val="Footer"/>
    <w:uiPriority w:val="99"/>
    <w:rsid w:val="007E5AED"/>
    <w:rPr>
      <w:rFonts w:ascii="Arial" w:hAnsi="Arial"/>
      <w:sz w:val="17"/>
      <w:szCs w:val="17"/>
    </w:rPr>
  </w:style>
  <w:style w:type="paragraph" w:customStyle="1" w:styleId="ListAlpha">
    <w:name w:val="List Alpha"/>
    <w:basedOn w:val="Normal"/>
    <w:rsid w:val="000239DB"/>
    <w:pPr>
      <w:spacing w:before="60" w:after="60"/>
    </w:pPr>
  </w:style>
  <w:style w:type="paragraph" w:styleId="Title">
    <w:name w:val="Title"/>
    <w:basedOn w:val="Normal"/>
    <w:next w:val="Normal"/>
    <w:link w:val="TitleChar"/>
    <w:uiPriority w:val="10"/>
    <w:qFormat/>
    <w:rsid w:val="00AA11F9"/>
    <w:pPr>
      <w:spacing w:after="240" w:line="192" w:lineRule="auto"/>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AA11F9"/>
    <w:rPr>
      <w:rFonts w:ascii="Verdana" w:eastAsiaTheme="majorEastAsia" w:hAnsi="Verdana" w:cstheme="majorBidi"/>
      <w:caps/>
      <w:color w:val="1D1D1B"/>
      <w:spacing w:val="5"/>
      <w:kern w:val="28"/>
      <w:sz w:val="32"/>
      <w:szCs w:val="52"/>
    </w:rPr>
  </w:style>
  <w:style w:type="paragraph" w:styleId="Subtitle">
    <w:name w:val="Subtitle"/>
    <w:basedOn w:val="Normal"/>
    <w:next w:val="Normal"/>
    <w:link w:val="SubtitleChar"/>
    <w:uiPriority w:val="11"/>
    <w:qFormat/>
    <w:rsid w:val="00AA11F9"/>
    <w:pPr>
      <w:numPr>
        <w:ilvl w:val="1"/>
      </w:numPr>
      <w:tabs>
        <w:tab w:val="left" w:pos="3969"/>
      </w:tabs>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AA11F9"/>
    <w:rPr>
      <w:rFonts w:ascii="Verdana" w:eastAsiaTheme="majorEastAsia" w:hAnsi="Verdana" w:cstheme="majorBidi"/>
      <w:iCs/>
      <w:caps/>
      <w:color w:val="1D1D1B"/>
      <w:spacing w:val="15"/>
      <w:sz w:val="24"/>
      <w:szCs w:val="24"/>
    </w:rPr>
  </w:style>
  <w:style w:type="table" w:styleId="TableGrid">
    <w:name w:val="Table Grid"/>
    <w:aliases w:val="SACA Table"/>
    <w:basedOn w:val="TableNormal"/>
    <w:uiPriority w:val="59"/>
    <w:rsid w:val="00113D1A"/>
    <w:pPr>
      <w:spacing w:after="0" w:line="240" w:lineRule="auto"/>
    </w:pPr>
    <w:tblPr>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Pr>
    <w:tblStylePr w:type="firstRow">
      <w:tblPr/>
      <w:tcPr>
        <w:shd w:val="clear" w:color="auto" w:fill="1D1D1B"/>
      </w:tcPr>
    </w:tblStylePr>
  </w:style>
  <w:style w:type="paragraph" w:customStyle="1" w:styleId="HeaderWhite">
    <w:name w:val="Header White"/>
    <w:basedOn w:val="Normal"/>
    <w:rsid w:val="00E04CE7"/>
    <w:rPr>
      <w:caps/>
      <w:color w:val="FFFFFF" w:themeColor="background1"/>
      <w:sz w:val="24"/>
    </w:rPr>
  </w:style>
  <w:style w:type="paragraph" w:styleId="BodyText">
    <w:name w:val="Body Text"/>
    <w:basedOn w:val="Normal"/>
    <w:link w:val="BodyTextChar"/>
    <w:uiPriority w:val="99"/>
    <w:unhideWhenUsed/>
    <w:qFormat/>
    <w:rsid w:val="004C5EB5"/>
    <w:pPr>
      <w:tabs>
        <w:tab w:val="right" w:pos="9639"/>
      </w:tabs>
      <w:spacing w:before="60" w:after="120" w:line="264" w:lineRule="auto"/>
    </w:pPr>
  </w:style>
  <w:style w:type="character" w:customStyle="1" w:styleId="BodyTextChar">
    <w:name w:val="Body Text Char"/>
    <w:basedOn w:val="DefaultParagraphFont"/>
    <w:link w:val="BodyText"/>
    <w:uiPriority w:val="99"/>
    <w:rsid w:val="004C5EB5"/>
    <w:rPr>
      <w:rFonts w:ascii="Arial" w:hAnsi="Arial"/>
      <w:color w:val="1D1D1B"/>
      <w:sz w:val="17"/>
    </w:rPr>
  </w:style>
  <w:style w:type="character" w:customStyle="1" w:styleId="Heading1Char">
    <w:name w:val="Heading 1 Char"/>
    <w:basedOn w:val="DefaultParagraphFont"/>
    <w:link w:val="Heading1"/>
    <w:uiPriority w:val="9"/>
    <w:rsid w:val="0088023C"/>
    <w:rPr>
      <w:rFonts w:ascii="Arial" w:eastAsiaTheme="majorEastAsia" w:hAnsi="Arial" w:cstheme="majorBidi"/>
      <w:bCs/>
      <w:caps/>
      <w:color w:val="1D1D1B"/>
      <w:sz w:val="24"/>
      <w:szCs w:val="28"/>
    </w:rPr>
  </w:style>
  <w:style w:type="character" w:customStyle="1" w:styleId="Heading2Char">
    <w:name w:val="Heading 2 Char"/>
    <w:basedOn w:val="DefaultParagraphFont"/>
    <w:link w:val="Heading2"/>
    <w:uiPriority w:val="9"/>
    <w:rsid w:val="0088023C"/>
    <w:rPr>
      <w:rFonts w:ascii="Arial" w:hAnsi="Arial"/>
      <w:b/>
      <w:caps/>
      <w:color w:val="1D1D1B"/>
      <w:sz w:val="17"/>
    </w:rPr>
  </w:style>
  <w:style w:type="paragraph" w:styleId="BodyText2">
    <w:name w:val="Body Text 2"/>
    <w:basedOn w:val="Normal"/>
    <w:link w:val="BodyText2Char"/>
    <w:uiPriority w:val="99"/>
    <w:unhideWhenUsed/>
    <w:rsid w:val="00B32746"/>
    <w:pPr>
      <w:spacing w:before="40"/>
      <w:jc w:val="center"/>
    </w:pPr>
    <w:rPr>
      <w:sz w:val="14"/>
    </w:rPr>
  </w:style>
  <w:style w:type="character" w:customStyle="1" w:styleId="BodyText2Char">
    <w:name w:val="Body Text 2 Char"/>
    <w:basedOn w:val="DefaultParagraphFont"/>
    <w:link w:val="BodyText2"/>
    <w:uiPriority w:val="99"/>
    <w:rsid w:val="00B32746"/>
    <w:rPr>
      <w:rFonts w:ascii="Arial" w:hAnsi="Arial"/>
      <w:color w:val="1D1D1B"/>
      <w:sz w:val="14"/>
    </w:rPr>
  </w:style>
  <w:style w:type="paragraph" w:styleId="ListBullet">
    <w:name w:val="List Bullet"/>
    <w:basedOn w:val="Normal"/>
    <w:uiPriority w:val="99"/>
    <w:unhideWhenUsed/>
    <w:qFormat/>
    <w:rsid w:val="00113D1A"/>
    <w:pPr>
      <w:numPr>
        <w:numId w:val="1"/>
      </w:numPr>
      <w:spacing w:before="120"/>
    </w:pPr>
    <w:rPr>
      <w:sz w:val="18"/>
    </w:rPr>
  </w:style>
  <w:style w:type="paragraph" w:customStyle="1" w:styleId="TableHeadingWhite">
    <w:name w:val="Table Heading White"/>
    <w:basedOn w:val="Normal"/>
    <w:qFormat/>
    <w:rsid w:val="006F7AAE"/>
    <w:pPr>
      <w:autoSpaceDE w:val="0"/>
      <w:autoSpaceDN w:val="0"/>
      <w:adjustRightInd w:val="0"/>
      <w:spacing w:before="120" w:after="120"/>
    </w:pPr>
    <w:rPr>
      <w:rFonts w:cs="MyriadPro-Regular"/>
      <w:caps/>
      <w:color w:val="FFFFFF"/>
      <w:sz w:val="16"/>
      <w:szCs w:val="16"/>
    </w:rPr>
  </w:style>
  <w:style w:type="paragraph" w:customStyle="1" w:styleId="TableHeading">
    <w:name w:val="Table Heading"/>
    <w:basedOn w:val="Normal"/>
    <w:qFormat/>
    <w:rsid w:val="007D77EF"/>
    <w:pPr>
      <w:autoSpaceDE w:val="0"/>
      <w:autoSpaceDN w:val="0"/>
      <w:adjustRightInd w:val="0"/>
      <w:spacing w:before="80" w:after="80"/>
    </w:pPr>
    <w:rPr>
      <w:rFonts w:cs="MyriadPro-Regular"/>
      <w:caps/>
      <w:color w:val="auto"/>
      <w:sz w:val="16"/>
      <w:szCs w:val="17"/>
    </w:rPr>
  </w:style>
  <w:style w:type="paragraph" w:customStyle="1" w:styleId="TableText">
    <w:name w:val="Table Text"/>
    <w:basedOn w:val="BodyText"/>
    <w:qFormat/>
    <w:rsid w:val="00000786"/>
    <w:pPr>
      <w:spacing w:after="60" w:line="240" w:lineRule="auto"/>
    </w:pPr>
    <w:rPr>
      <w:sz w:val="16"/>
    </w:rPr>
  </w:style>
  <w:style w:type="table" w:customStyle="1" w:styleId="BlankTable">
    <w:name w:val="Blank Table"/>
    <w:basedOn w:val="TableNormal"/>
    <w:uiPriority w:val="99"/>
    <w:rsid w:val="006F7AAE"/>
    <w:pPr>
      <w:spacing w:after="0" w:line="240" w:lineRule="auto"/>
    </w:pPr>
    <w:tblPr/>
  </w:style>
  <w:style w:type="paragraph" w:customStyle="1" w:styleId="Disclaimer">
    <w:name w:val="Disclaimer"/>
    <w:basedOn w:val="Normal"/>
    <w:qFormat/>
    <w:rsid w:val="00440203"/>
    <w:pPr>
      <w:spacing w:after="120"/>
      <w:ind w:right="-1"/>
      <w:jc w:val="both"/>
    </w:pPr>
    <w:rPr>
      <w:sz w:val="16"/>
    </w:rPr>
  </w:style>
  <w:style w:type="paragraph" w:styleId="ListNumber">
    <w:name w:val="List Number"/>
    <w:basedOn w:val="Normal"/>
    <w:uiPriority w:val="99"/>
    <w:unhideWhenUsed/>
    <w:qFormat/>
    <w:rsid w:val="0088023C"/>
    <w:pPr>
      <w:numPr>
        <w:numId w:val="2"/>
      </w:numPr>
      <w:spacing w:before="60" w:after="120"/>
    </w:pPr>
  </w:style>
  <w:style w:type="character" w:styleId="PlaceholderText">
    <w:name w:val="Placeholder Text"/>
    <w:basedOn w:val="DefaultParagraphFont"/>
    <w:uiPriority w:val="99"/>
    <w:semiHidden/>
    <w:rsid w:val="0032041B"/>
    <w:rPr>
      <w:color w:val="808080"/>
    </w:rPr>
  </w:style>
  <w:style w:type="paragraph" w:styleId="BalloonText">
    <w:name w:val="Balloon Text"/>
    <w:basedOn w:val="Normal"/>
    <w:link w:val="BalloonTextChar"/>
    <w:uiPriority w:val="99"/>
    <w:semiHidden/>
    <w:unhideWhenUsed/>
    <w:rsid w:val="0032041B"/>
    <w:rPr>
      <w:rFonts w:ascii="Tahoma" w:hAnsi="Tahoma" w:cs="Tahoma"/>
      <w:sz w:val="16"/>
      <w:szCs w:val="16"/>
    </w:rPr>
  </w:style>
  <w:style w:type="character" w:customStyle="1" w:styleId="BalloonTextChar">
    <w:name w:val="Balloon Text Char"/>
    <w:basedOn w:val="DefaultParagraphFont"/>
    <w:link w:val="BalloonText"/>
    <w:uiPriority w:val="99"/>
    <w:semiHidden/>
    <w:rsid w:val="0032041B"/>
    <w:rPr>
      <w:rFonts w:ascii="Tahoma" w:hAnsi="Tahoma" w:cs="Tahoma"/>
      <w:color w:val="1D1D1B"/>
      <w:sz w:val="16"/>
      <w:szCs w:val="16"/>
    </w:rPr>
  </w:style>
  <w:style w:type="character" w:styleId="Hyperlink">
    <w:name w:val="Hyperlink"/>
    <w:basedOn w:val="DefaultParagraphFont"/>
    <w:uiPriority w:val="99"/>
    <w:unhideWhenUsed/>
    <w:rsid w:val="00440203"/>
    <w:rPr>
      <w:color w:val="0000FF" w:themeColor="hyperlink"/>
      <w:u w:val="single"/>
    </w:rPr>
  </w:style>
  <w:style w:type="paragraph" w:customStyle="1" w:styleId="Heading02">
    <w:name w:val="Heading 02"/>
    <w:basedOn w:val="Normal"/>
    <w:next w:val="Normal"/>
    <w:link w:val="Heading02Char"/>
    <w:rsid w:val="00177D8E"/>
    <w:pPr>
      <w:spacing w:after="120"/>
    </w:pPr>
    <w:rPr>
      <w:rFonts w:ascii="Arial" w:eastAsia="Times New Roman" w:hAnsi="Arial" w:cs="Times New Roman"/>
      <w:b/>
      <w:i/>
      <w:color w:val="auto"/>
      <w:sz w:val="24"/>
      <w:szCs w:val="20"/>
      <w:lang w:val="en-US" w:eastAsia="en-AU"/>
    </w:rPr>
  </w:style>
  <w:style w:type="paragraph" w:customStyle="1" w:styleId="Heading01">
    <w:name w:val="Heading 01"/>
    <w:basedOn w:val="Normal"/>
    <w:next w:val="Normal"/>
    <w:rsid w:val="00177D8E"/>
    <w:pPr>
      <w:spacing w:before="240" w:after="120"/>
    </w:pPr>
    <w:rPr>
      <w:rFonts w:ascii="Arial" w:eastAsia="Times New Roman" w:hAnsi="Arial" w:cs="Times New Roman"/>
      <w:b/>
      <w:color w:val="auto"/>
      <w:sz w:val="36"/>
      <w:szCs w:val="20"/>
      <w:lang w:val="en-US" w:eastAsia="en-AU"/>
    </w:rPr>
  </w:style>
  <w:style w:type="character" w:customStyle="1" w:styleId="Heading02Char">
    <w:name w:val="Heading 02 Char"/>
    <w:link w:val="Heading02"/>
    <w:rsid w:val="00177D8E"/>
    <w:rPr>
      <w:rFonts w:ascii="Arial" w:eastAsia="Times New Roman" w:hAnsi="Arial" w:cs="Times New Roman"/>
      <w:b/>
      <w:i/>
      <w:sz w:val="24"/>
      <w:szCs w:val="20"/>
      <w:lang w:val="en-US" w:eastAsia="en-AU"/>
    </w:rPr>
  </w:style>
  <w:style w:type="paragraph" w:customStyle="1" w:styleId="Table">
    <w:name w:val="Table"/>
    <w:basedOn w:val="Normal"/>
    <w:rsid w:val="00177D8E"/>
    <w:rPr>
      <w:rFonts w:ascii="Times New Roman" w:eastAsia="Times New Roman" w:hAnsi="Times New Roman" w:cs="Times New Roman"/>
      <w:color w:val="auto"/>
      <w:sz w:val="20"/>
      <w:szCs w:val="20"/>
      <w:lang w:val="en-US" w:eastAsia="en-AU"/>
    </w:rPr>
  </w:style>
  <w:style w:type="paragraph" w:customStyle="1" w:styleId="element">
    <w:name w:val="element"/>
    <w:basedOn w:val="Normal"/>
    <w:rsid w:val="00F8456C"/>
    <w:pPr>
      <w:autoSpaceDE w:val="0"/>
      <w:autoSpaceDN w:val="0"/>
      <w:adjustRightInd w:val="0"/>
      <w:spacing w:after="240"/>
    </w:pPr>
    <w:rPr>
      <w:rFonts w:ascii="Arial" w:eastAsia="Times New Roman" w:hAnsi="Arial" w:cs="Arial"/>
      <w:bCs/>
      <w:color w:val="auto"/>
      <w:sz w:val="22"/>
    </w:rPr>
  </w:style>
  <w:style w:type="paragraph" w:customStyle="1" w:styleId="Descriptor">
    <w:name w:val="Descriptor"/>
    <w:basedOn w:val="Normal"/>
    <w:rsid w:val="00F8456C"/>
    <w:pPr>
      <w:numPr>
        <w:ilvl w:val="1"/>
        <w:numId w:val="3"/>
      </w:numPr>
      <w:spacing w:after="1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703A"/>
    <w:pPr>
      <w:spacing w:after="120"/>
      <w:ind w:left="720"/>
      <w:contextualSpacing/>
    </w:pPr>
    <w:rPr>
      <w:rFonts w:ascii="Times New Roman" w:eastAsia="Times New Roman" w:hAnsi="Times New Roman" w:cs="Times New Roman"/>
      <w:color w:val="auto"/>
      <w:sz w:val="22"/>
      <w:szCs w:val="20"/>
      <w:lang w:val="en-US" w:eastAsia="en-AU"/>
    </w:rPr>
  </w:style>
  <w:style w:type="paragraph" w:styleId="NoSpacing">
    <w:name w:val="No Spacing"/>
    <w:link w:val="NoSpacingChar"/>
    <w:uiPriority w:val="1"/>
    <w:qFormat/>
    <w:rsid w:val="00A869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9A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4538">
      <w:bodyDiv w:val="1"/>
      <w:marLeft w:val="0"/>
      <w:marRight w:val="0"/>
      <w:marTop w:val="0"/>
      <w:marBottom w:val="0"/>
      <w:divBdr>
        <w:top w:val="none" w:sz="0" w:space="0" w:color="auto"/>
        <w:left w:val="none" w:sz="0" w:space="0" w:color="auto"/>
        <w:bottom w:val="none" w:sz="0" w:space="0" w:color="auto"/>
        <w:right w:val="none" w:sz="0" w:space="0" w:color="auto"/>
      </w:divBdr>
    </w:div>
    <w:div w:id="605113090">
      <w:bodyDiv w:val="1"/>
      <w:marLeft w:val="0"/>
      <w:marRight w:val="0"/>
      <w:marTop w:val="0"/>
      <w:marBottom w:val="0"/>
      <w:divBdr>
        <w:top w:val="none" w:sz="0" w:space="0" w:color="auto"/>
        <w:left w:val="none" w:sz="0" w:space="0" w:color="auto"/>
        <w:bottom w:val="none" w:sz="0" w:space="0" w:color="auto"/>
        <w:right w:val="none" w:sz="0" w:space="0" w:color="auto"/>
      </w:divBdr>
    </w:div>
    <w:div w:id="2017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185C-1E6B-408F-9D4E-24E62FB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Steggall</dc:creator>
  <cp:lastModifiedBy>Katrina Tantucz</cp:lastModifiedBy>
  <cp:revision>2</cp:revision>
  <cp:lastPrinted>2013-12-17T22:24:00Z</cp:lastPrinted>
  <dcterms:created xsi:type="dcterms:W3CDTF">2015-06-05T05:08:00Z</dcterms:created>
  <dcterms:modified xsi:type="dcterms:W3CDTF">2015-06-05T05:08:00Z</dcterms:modified>
</cp:coreProperties>
</file>